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61" w:rsidRDefault="00270F61" w:rsidP="00270F61">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0" w:name="_Toc105767463"/>
      <w:r>
        <w:rPr>
          <w:rFonts w:ascii="Times New Roman" w:eastAsia="黑体" w:hAnsi="Times New Roman" w:cs="Times New Roman" w:hint="eastAsia"/>
          <w:b/>
          <w:kern w:val="44"/>
          <w:sz w:val="32"/>
          <w:szCs w:val="32"/>
        </w:rPr>
        <w:t>机械（车辆工程）硕士专业学位研究生培养方案</w:t>
      </w:r>
      <w:bookmarkEnd w:id="0"/>
    </w:p>
    <w:p w:rsidR="00270F61" w:rsidRDefault="00270F61" w:rsidP="00270F61">
      <w:pPr>
        <w:keepNext/>
        <w:spacing w:afterLines="100" w:after="312" w:line="360" w:lineRule="auto"/>
        <w:jc w:val="center"/>
        <w:outlineLvl w:val="1"/>
        <w:rPr>
          <w:rFonts w:ascii="Times New Roman" w:eastAsia="宋体" w:hAnsi="Times New Roman" w:cs="Times New Roman"/>
          <w:kern w:val="0"/>
          <w:sz w:val="24"/>
          <w:szCs w:val="24"/>
        </w:rPr>
      </w:pPr>
      <w:bookmarkStart w:id="1" w:name="_Toc15638320"/>
      <w:bookmarkStart w:id="2" w:name="_Toc14713026"/>
      <w:bookmarkStart w:id="3" w:name="_Toc1515434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申请机械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1"/>
      <w:bookmarkEnd w:id="2"/>
      <w:bookmarkEnd w:id="3"/>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270F61" w:rsidRDefault="00270F61" w:rsidP="00270F61">
      <w:pPr>
        <w:autoSpaceDE w:val="0"/>
        <w:autoSpaceDN w:val="0"/>
        <w:adjustRightInd w:val="0"/>
        <w:spacing w:line="400" w:lineRule="exact"/>
        <w:ind w:firstLineChars="200" w:firstLine="480"/>
        <w:rPr>
          <w:rFonts w:hAnsi="宋体"/>
          <w:kern w:val="0"/>
          <w:sz w:val="24"/>
        </w:rPr>
      </w:pPr>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Pr>
          <w:rFonts w:cs="宋体" w:hint="eastAsia"/>
          <w:sz w:val="24"/>
          <w:szCs w:val="28"/>
        </w:rPr>
        <w:t>具有独立从事科学研究、担负专门技术工作和技术管理工作的能力，在本学科专业范围内能够做出创造性成果，</w:t>
      </w:r>
      <w:r>
        <w:rPr>
          <w:rFonts w:hAnsi="宋体" w:hint="eastAsia"/>
          <w:kern w:val="0"/>
          <w:sz w:val="24"/>
        </w:rPr>
        <w:t>具有一定国际竞争力的引领车辆工程学科前沿发展的复合型高级人才。具体要求为：</w:t>
      </w:r>
    </w:p>
    <w:p w:rsidR="00270F61" w:rsidRDefault="00270F61" w:rsidP="00270F61">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70F61" w:rsidRDefault="00270F61" w:rsidP="00270F61">
      <w:pPr>
        <w:spacing w:line="400" w:lineRule="exact"/>
        <w:ind w:firstLineChars="200" w:firstLine="480"/>
        <w:rPr>
          <w:bCs/>
          <w:sz w:val="24"/>
        </w:rPr>
      </w:pPr>
      <w:r>
        <w:rPr>
          <w:rFonts w:hAnsi="宋体" w:hint="eastAsia"/>
          <w:kern w:val="0"/>
          <w:sz w:val="24"/>
        </w:rPr>
        <w:t>（二）具有车辆工程学科领域坚实、宽广的理论基础和系统深入的专门知识；</w:t>
      </w:r>
      <w:r>
        <w:rPr>
          <w:rFonts w:hint="eastAsia"/>
          <w:bCs/>
          <w:sz w:val="24"/>
        </w:rPr>
        <w:t>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270F61" w:rsidRDefault="00270F61" w:rsidP="00270F61">
      <w:pPr>
        <w:spacing w:line="400" w:lineRule="exact"/>
        <w:ind w:firstLineChars="200" w:firstLine="480"/>
        <w:rPr>
          <w:bCs/>
          <w:sz w:val="24"/>
        </w:rPr>
      </w:pPr>
      <w:r>
        <w:rPr>
          <w:rFonts w:hAnsi="宋体" w:hint="eastAsia"/>
          <w:kern w:val="0"/>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270F61" w:rsidRDefault="00270F61" w:rsidP="00270F61">
      <w:pPr>
        <w:spacing w:line="400" w:lineRule="exact"/>
        <w:ind w:firstLineChars="200" w:firstLine="480"/>
        <w:rPr>
          <w:bCs/>
          <w:sz w:val="24"/>
        </w:rPr>
      </w:pPr>
      <w:r>
        <w:rPr>
          <w:rFonts w:hAnsi="宋体" w:hint="eastAsia"/>
          <w:kern w:val="0"/>
          <w:sz w:val="24"/>
        </w:rPr>
        <w:t>（四）</w:t>
      </w:r>
      <w:r>
        <w:rPr>
          <w:rFonts w:hint="eastAsia"/>
          <w:bCs/>
          <w:sz w:val="24"/>
        </w:rPr>
        <w:t>积极结合工程实际岗位，进行专业综合实践和应用能力训练，形成良好劳动习惯。</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（一）现代汽车设计制造</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（二）汽车动力学及控制技术</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（三）新能源汽车及试验技术</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（四）汽车轻量化技术</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（五）车辆动力系统</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六</w:t>
      </w:r>
      <w:r>
        <w:rPr>
          <w:rFonts w:ascii="Times New Roman" w:eastAsia="宋体" w:hAnsi="Times New Roman" w:cs="Times New Roman"/>
          <w:sz w:val="24"/>
          <w:szCs w:val="24"/>
        </w:rPr>
        <w:t>）</w:t>
      </w:r>
      <w:r>
        <w:rPr>
          <w:rFonts w:ascii="Times New Roman" w:eastAsia="宋体" w:hAnsi="Times New Roman" w:cs="Times New Roman" w:hint="eastAsia"/>
          <w:bCs/>
          <w:sz w:val="24"/>
          <w:szCs w:val="24"/>
        </w:rPr>
        <w:t>现代汽车服务及管理</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hint="eastAsia"/>
          <w:bCs/>
          <w:sz w:val="24"/>
          <w:szCs w:val="24"/>
        </w:rPr>
        <w:t>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270F61" w:rsidRDefault="00270F61" w:rsidP="00270F61">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270F61" w:rsidRDefault="00270F61" w:rsidP="00270F61">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270F61" w:rsidRDefault="00270F61" w:rsidP="00270F61">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798"/>
        <w:gridCol w:w="1181"/>
        <w:gridCol w:w="1417"/>
        <w:gridCol w:w="707"/>
        <w:gridCol w:w="587"/>
        <w:gridCol w:w="546"/>
        <w:gridCol w:w="708"/>
        <w:gridCol w:w="873"/>
        <w:gridCol w:w="624"/>
      </w:tblGrid>
      <w:tr w:rsidR="00270F61" w:rsidTr="001144A4">
        <w:trPr>
          <w:cantSplit/>
          <w:trHeight w:val="20"/>
          <w:tblHeader/>
          <w:jc w:val="center"/>
        </w:trPr>
        <w:tc>
          <w:tcPr>
            <w:tcW w:w="855"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79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270F61" w:rsidTr="001144A4">
        <w:trPr>
          <w:cantSplit/>
          <w:trHeight w:val="20"/>
          <w:jc w:val="center"/>
        </w:trPr>
        <w:tc>
          <w:tcPr>
            <w:tcW w:w="855" w:type="dxa"/>
            <w:vMerge w:val="restart"/>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Times New Roman"/>
                <w:bCs/>
                <w:sz w:val="22"/>
                <w:szCs w:val="24"/>
              </w:rPr>
              <w:t>公共</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宋体" w:hint="eastAsia"/>
                <w:kern w:val="0"/>
                <w:sz w:val="22"/>
              </w:rPr>
              <w:t>学分</w:t>
            </w:r>
            <w:r>
              <w:rPr>
                <w:rFonts w:ascii="Times New Roman" w:eastAsia="宋体" w:hAnsi="Times New Roman" w:cs="Times New Roman"/>
                <w:bCs/>
                <w:sz w:val="22"/>
                <w:szCs w:val="24"/>
              </w:rPr>
              <w:t>）</w:t>
            </w:r>
          </w:p>
        </w:tc>
        <w:tc>
          <w:tcPr>
            <w:tcW w:w="798" w:type="dxa"/>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01841002-006</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第一外国语（英、日、法、德、俄语）</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54</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外国语</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val="restart"/>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bCs/>
                <w:szCs w:val="21"/>
              </w:rPr>
            </w:pPr>
            <w:r>
              <w:rPr>
                <w:rFonts w:ascii="Times New Roman" w:eastAsia="宋体" w:hAnsi="Times New Roman" w:cs="Times New Roman"/>
                <w:bCs/>
                <w:szCs w:val="21"/>
              </w:rPr>
              <w:t>思政</w:t>
            </w:r>
          </w:p>
          <w:p w:rsidR="00270F61" w:rsidRDefault="00270F61" w:rsidP="001144A4">
            <w:pPr>
              <w:widowControl/>
              <w:ind w:rightChars="-50" w:right="-10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3</w:t>
            </w:r>
            <w:r>
              <w:rPr>
                <w:rFonts w:ascii="Times New Roman" w:eastAsia="宋体" w:hAnsi="Times New Roman" w:cs="Times New Roman"/>
                <w:bCs/>
                <w:szCs w:val="21"/>
              </w:rPr>
              <w:t>学分</w:t>
            </w:r>
            <w:r>
              <w:rPr>
                <w:rFonts w:ascii="Times New Roman" w:eastAsia="宋体" w:hAnsi="Times New Roman" w:cs="Times New Roman"/>
                <w:bCs/>
                <w:szCs w:val="21"/>
              </w:rPr>
              <w:t>)</w:t>
            </w:r>
          </w:p>
        </w:tc>
        <w:tc>
          <w:tcPr>
            <w:tcW w:w="1181"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02141103</w:t>
            </w:r>
          </w:p>
        </w:tc>
        <w:tc>
          <w:tcPr>
            <w:tcW w:w="141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Cs w:val="21"/>
              </w:rPr>
            </w:pPr>
            <w:r>
              <w:rPr>
                <w:rFonts w:ascii="Times New Roman" w:eastAsia="宋体" w:hAnsi="Times New Roman" w:cs="Times New Roman" w:hint="eastAsia"/>
                <w:sz w:val="22"/>
              </w:rPr>
              <w:t>新时代中国特色社会主义理论与实践</w:t>
            </w:r>
          </w:p>
        </w:tc>
        <w:tc>
          <w:tcPr>
            <w:tcW w:w="70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36</w:t>
            </w:r>
          </w:p>
        </w:tc>
        <w:tc>
          <w:tcPr>
            <w:tcW w:w="58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left"/>
              <w:rPr>
                <w:rFonts w:ascii="Times New Roman" w:eastAsia="宋体" w:hAnsi="Times New Roman" w:cs="Times New Roman"/>
                <w:bCs/>
                <w:szCs w:val="21"/>
              </w:rPr>
            </w:pPr>
            <w:r>
              <w:rPr>
                <w:rFonts w:ascii="Times New Roman" w:eastAsia="等线" w:hAnsi="Times New Roman" w:cs="Times New Roman"/>
                <w:sz w:val="22"/>
              </w:rPr>
              <w:t xml:space="preserve">　</w:t>
            </w:r>
          </w:p>
        </w:tc>
        <w:tc>
          <w:tcPr>
            <w:tcW w:w="546"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2</w:t>
            </w:r>
          </w:p>
        </w:tc>
        <w:tc>
          <w:tcPr>
            <w:tcW w:w="708"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2</w:t>
            </w:r>
          </w:p>
        </w:tc>
        <w:tc>
          <w:tcPr>
            <w:tcW w:w="873"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Cs w:val="21"/>
              </w:rPr>
            </w:pPr>
            <w:r>
              <w:rPr>
                <w:rFonts w:ascii="Times New Roman" w:eastAsia="宋体" w:hAnsi="Times New Roman" w:cs="Times New Roman" w:hint="eastAsia"/>
                <w:sz w:val="22"/>
              </w:rPr>
              <w:t>马克思主义学院</w:t>
            </w:r>
          </w:p>
        </w:tc>
        <w:tc>
          <w:tcPr>
            <w:tcW w:w="624"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bCs/>
                <w:szCs w:val="21"/>
              </w:rPr>
            </w:pPr>
          </w:p>
        </w:tc>
        <w:tc>
          <w:tcPr>
            <w:tcW w:w="1181"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等线" w:hAnsi="Times New Roman" w:cs="Times New Roman"/>
                <w:sz w:val="22"/>
              </w:rPr>
            </w:pPr>
            <w:r>
              <w:rPr>
                <w:rFonts w:ascii="Times New Roman" w:eastAsia="等线" w:hAnsi="Times New Roman" w:cs="Times New Roman"/>
                <w:sz w:val="22"/>
              </w:rPr>
              <w:t>02141102</w:t>
            </w:r>
          </w:p>
        </w:tc>
        <w:tc>
          <w:tcPr>
            <w:tcW w:w="1417"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sz w:val="22"/>
              </w:rPr>
            </w:pPr>
            <w:r>
              <w:rPr>
                <w:rFonts w:ascii="Times New Roman" w:eastAsia="宋体" w:hAnsi="Times New Roman" w:cs="Times New Roman" w:hint="eastAsia"/>
                <w:sz w:val="22"/>
              </w:rPr>
              <w:t>自然辩证法概论</w:t>
            </w:r>
          </w:p>
        </w:tc>
        <w:tc>
          <w:tcPr>
            <w:tcW w:w="707"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等线" w:hAnsi="Times New Roman" w:cs="Times New Roman"/>
                <w:sz w:val="22"/>
              </w:rPr>
            </w:pPr>
            <w:r>
              <w:rPr>
                <w:rFonts w:ascii="Times New Roman" w:eastAsia="等线" w:hAnsi="Times New Roman" w:cs="Times New Roman"/>
                <w:sz w:val="22"/>
              </w:rPr>
              <w:t>18</w:t>
            </w:r>
          </w:p>
        </w:tc>
        <w:tc>
          <w:tcPr>
            <w:tcW w:w="587"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left"/>
              <w:rPr>
                <w:rFonts w:ascii="Times New Roman" w:eastAsia="等线" w:hAnsi="Times New Roman" w:cs="Times New Roman"/>
                <w:sz w:val="22"/>
              </w:rPr>
            </w:pPr>
            <w:r>
              <w:rPr>
                <w:rFonts w:ascii="Times New Roman" w:eastAsia="等线" w:hAnsi="Times New Roman" w:cs="Times New Roman"/>
                <w:sz w:val="22"/>
              </w:rPr>
              <w:t xml:space="preserve">　</w:t>
            </w:r>
          </w:p>
        </w:tc>
        <w:tc>
          <w:tcPr>
            <w:tcW w:w="546"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708"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873"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马克思主义学院</w:t>
            </w:r>
          </w:p>
        </w:tc>
        <w:tc>
          <w:tcPr>
            <w:tcW w:w="624" w:type="dxa"/>
            <w:tcBorders>
              <w:top w:val="nil"/>
              <w:left w:val="nil"/>
              <w:bottom w:val="single" w:sz="8" w:space="0" w:color="auto"/>
              <w:right w:val="single" w:sz="8"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sz w:val="22"/>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val="restart"/>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数学</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01441018</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数学物理方法</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理学院</w:t>
            </w:r>
          </w:p>
        </w:tc>
        <w:tc>
          <w:tcPr>
            <w:tcW w:w="624" w:type="dxa"/>
            <w:vMerge w:val="restart"/>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任选</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01441019</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矩阵分析</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理学院</w:t>
            </w:r>
          </w:p>
        </w:tc>
        <w:tc>
          <w:tcPr>
            <w:tcW w:w="62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01441020</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统计计算</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2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01441021</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随机过程及</w:t>
            </w:r>
          </w:p>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应用</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2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01441022</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数值计算</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2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01441023</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数学建模</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2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tcMar>
              <w:top w:w="102" w:type="dxa"/>
              <w:left w:w="57" w:type="dxa"/>
              <w:bottom w:w="85" w:type="dxa"/>
              <w:right w:w="57" w:type="dxa"/>
            </w:tcMar>
            <w:vAlign w:val="center"/>
          </w:tcPr>
          <w:p w:rsidR="00270F61" w:rsidRDefault="00270F61" w:rsidP="001144A4">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工程</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伦理</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0214</w:t>
            </w:r>
            <w:r>
              <w:rPr>
                <w:rFonts w:ascii="Times New Roman" w:eastAsia="宋体" w:hAnsi="Times New Roman" w:cs="Times New Roman"/>
                <w:bCs/>
                <w:kern w:val="0"/>
                <w:sz w:val="22"/>
                <w:szCs w:val="24"/>
              </w:rPr>
              <w:t>1105</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工程伦理学</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18</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马克思</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主义学院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1653" w:type="dxa"/>
            <w:gridSpan w:val="2"/>
            <w:vMerge w:val="restart"/>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721101</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学科前沿讲座</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18</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必选</w:t>
            </w:r>
          </w:p>
        </w:tc>
      </w:tr>
      <w:tr w:rsidR="00270F61" w:rsidTr="001144A4">
        <w:trPr>
          <w:cantSplit/>
          <w:trHeight w:val="16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37281D">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sidR="0037281D">
              <w:rPr>
                <w:rFonts w:ascii="Times New Roman" w:eastAsia="宋体" w:hAnsi="Times New Roman" w:cs="宋体"/>
                <w:kern w:val="0"/>
                <w:sz w:val="22"/>
                <w:szCs w:val="24"/>
              </w:rPr>
              <w:t>2</w:t>
            </w:r>
            <w:r>
              <w:rPr>
                <w:rFonts w:ascii="Times New Roman" w:eastAsia="宋体" w:hAnsi="Times New Roman" w:cs="宋体"/>
                <w:kern w:val="0"/>
                <w:sz w:val="22"/>
                <w:szCs w:val="24"/>
              </w:rPr>
              <w:t>110</w:t>
            </w:r>
            <w:r w:rsidR="0037281D">
              <w:rPr>
                <w:rFonts w:ascii="Times New Roman" w:eastAsia="宋体" w:hAnsi="Times New Roman" w:cs="宋体"/>
                <w:kern w:val="0"/>
                <w:sz w:val="22"/>
                <w:szCs w:val="24"/>
              </w:rPr>
              <w:t>2</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汽车动力学</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873" w:type="dxa"/>
            <w:tcMar>
              <w:top w:w="102" w:type="dxa"/>
              <w:left w:w="57" w:type="dxa"/>
              <w:bottom w:w="85" w:type="dxa"/>
              <w:right w:w="57"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16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F7741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w:t>
            </w:r>
            <w:r w:rsidR="00F77414">
              <w:rPr>
                <w:rFonts w:ascii="Times New Roman" w:eastAsia="宋体" w:hAnsi="Times New Roman" w:cs="宋体"/>
                <w:kern w:val="0"/>
                <w:sz w:val="22"/>
                <w:szCs w:val="24"/>
              </w:rPr>
              <w:t>2</w:t>
            </w:r>
            <w:r>
              <w:rPr>
                <w:rFonts w:ascii="Times New Roman" w:eastAsia="宋体" w:hAnsi="Times New Roman" w:cs="宋体" w:hint="eastAsia"/>
                <w:kern w:val="0"/>
                <w:sz w:val="22"/>
                <w:szCs w:val="24"/>
              </w:rPr>
              <w:t>1103</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汽车结构力学</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873" w:type="dxa"/>
            <w:tcMar>
              <w:top w:w="102" w:type="dxa"/>
              <w:left w:w="57" w:type="dxa"/>
              <w:bottom w:w="85" w:type="dxa"/>
              <w:right w:w="57"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F7741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sidR="00F77414">
              <w:rPr>
                <w:rFonts w:ascii="Times New Roman" w:eastAsia="宋体" w:hAnsi="Times New Roman" w:cs="宋体"/>
                <w:kern w:val="0"/>
                <w:sz w:val="22"/>
                <w:szCs w:val="24"/>
              </w:rPr>
              <w:t>4</w:t>
            </w:r>
            <w:r>
              <w:rPr>
                <w:rFonts w:ascii="Times New Roman" w:eastAsia="宋体" w:hAnsi="Times New Roman" w:cs="宋体"/>
                <w:kern w:val="0"/>
                <w:sz w:val="22"/>
                <w:szCs w:val="24"/>
              </w:rPr>
              <w:t>11</w:t>
            </w:r>
            <w:r>
              <w:rPr>
                <w:rFonts w:ascii="Times New Roman" w:eastAsia="宋体" w:hAnsi="Times New Roman" w:cs="宋体" w:hint="eastAsia"/>
                <w:kern w:val="0"/>
                <w:sz w:val="22"/>
                <w:szCs w:val="24"/>
              </w:rPr>
              <w:t>0</w:t>
            </w:r>
            <w:r w:rsidR="00F77414">
              <w:rPr>
                <w:rFonts w:ascii="Times New Roman" w:eastAsia="宋体" w:hAnsi="Times New Roman" w:cs="宋体"/>
                <w:kern w:val="0"/>
                <w:sz w:val="22"/>
                <w:szCs w:val="24"/>
              </w:rPr>
              <w:t>2</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汽车试验系统与试验方法</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37281D">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sidR="0037281D">
              <w:rPr>
                <w:rFonts w:ascii="Times New Roman" w:eastAsia="宋体" w:hAnsi="Times New Roman" w:cs="宋体"/>
                <w:kern w:val="0"/>
                <w:sz w:val="22"/>
                <w:szCs w:val="24"/>
              </w:rPr>
              <w:t>21111</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汽车电子与控制技术</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30</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6</w:t>
            </w: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6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F77414">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007</w:t>
            </w:r>
            <w:r w:rsidR="00F77414">
              <w:rPr>
                <w:rFonts w:ascii="Times New Roman" w:eastAsia="宋体" w:hAnsi="Times New Roman" w:cs="宋体"/>
                <w:kern w:val="0"/>
                <w:sz w:val="22"/>
                <w:szCs w:val="24"/>
              </w:rPr>
              <w:t>2</w:t>
            </w:r>
            <w:r>
              <w:rPr>
                <w:rFonts w:ascii="Times New Roman" w:eastAsia="宋体" w:hAnsi="Times New Roman" w:cs="宋体"/>
                <w:kern w:val="0"/>
                <w:sz w:val="22"/>
                <w:szCs w:val="24"/>
              </w:rPr>
              <w:t>1104</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车辆工程控制基础</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31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F7741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w:t>
            </w:r>
            <w:r w:rsidR="00F77414">
              <w:rPr>
                <w:rFonts w:ascii="Times New Roman" w:eastAsia="宋体" w:hAnsi="Times New Roman" w:cs="宋体"/>
                <w:kern w:val="0"/>
                <w:sz w:val="22"/>
                <w:szCs w:val="24"/>
              </w:rPr>
              <w:t>2</w:t>
            </w:r>
            <w:r>
              <w:rPr>
                <w:rFonts w:ascii="Times New Roman" w:eastAsia="宋体" w:hAnsi="Times New Roman" w:cs="宋体" w:hint="eastAsia"/>
                <w:kern w:val="0"/>
                <w:sz w:val="22"/>
                <w:szCs w:val="24"/>
              </w:rPr>
              <w:t>1106</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现代控制理论及应用</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6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00761109</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先进汽车材料</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6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00761110</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汽车零部件智能制造技术</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18</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60"/>
          <w:jc w:val="center"/>
        </w:trPr>
        <w:tc>
          <w:tcPr>
            <w:tcW w:w="1653" w:type="dxa"/>
            <w:gridSpan w:val="2"/>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00762217</w:t>
            </w:r>
          </w:p>
        </w:tc>
        <w:tc>
          <w:tcPr>
            <w:tcW w:w="141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智能汽车系统开发基础</w:t>
            </w:r>
          </w:p>
        </w:tc>
        <w:tc>
          <w:tcPr>
            <w:tcW w:w="70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36</w:t>
            </w:r>
          </w:p>
        </w:tc>
        <w:tc>
          <w:tcPr>
            <w:tcW w:w="587"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2</w:t>
            </w:r>
          </w:p>
        </w:tc>
        <w:tc>
          <w:tcPr>
            <w:tcW w:w="708"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873"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60"/>
          <w:jc w:val="center"/>
        </w:trPr>
        <w:tc>
          <w:tcPr>
            <w:tcW w:w="1653" w:type="dxa"/>
            <w:gridSpan w:val="2"/>
            <w:vMerge/>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00722311</w:t>
            </w:r>
          </w:p>
        </w:tc>
        <w:tc>
          <w:tcPr>
            <w:tcW w:w="1417"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新能源汽车运用技术</w:t>
            </w:r>
          </w:p>
        </w:tc>
        <w:tc>
          <w:tcPr>
            <w:tcW w:w="707"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p>
        </w:tc>
        <w:tc>
          <w:tcPr>
            <w:tcW w:w="546"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873"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24" w:type="dxa"/>
            <w:tcBorders>
              <w:bottom w:val="single" w:sz="4" w:space="0" w:color="auto"/>
            </w:tcBorders>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val="restart"/>
            <w:tcMar>
              <w:top w:w="68" w:type="dxa"/>
              <w:left w:w="57" w:type="dxa"/>
              <w:bottom w:w="68" w:type="dxa"/>
              <w:right w:w="57" w:type="dxa"/>
            </w:tcMar>
            <w:vAlign w:val="center"/>
          </w:tcPr>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9</w:t>
            </w:r>
            <w:r>
              <w:rPr>
                <w:rFonts w:ascii="Times New Roman" w:eastAsia="宋体" w:hAnsi="Times New Roman" w:cs="宋体" w:hint="eastAsia"/>
                <w:kern w:val="0"/>
                <w:sz w:val="22"/>
              </w:rPr>
              <w:t>学分）</w:t>
            </w:r>
          </w:p>
        </w:tc>
        <w:tc>
          <w:tcPr>
            <w:tcW w:w="798" w:type="dxa"/>
            <w:vMerge w:val="restart"/>
            <w:tcMar>
              <w:top w:w="68" w:type="dxa"/>
              <w:left w:w="57" w:type="dxa"/>
              <w:bottom w:w="68" w:type="dxa"/>
              <w:right w:w="57" w:type="dxa"/>
            </w:tcMar>
            <w:vAlign w:val="center"/>
          </w:tcPr>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专业</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8</w:t>
            </w:r>
            <w:r>
              <w:rPr>
                <w:rFonts w:ascii="Times New Roman" w:eastAsia="宋体" w:hAnsi="Times New Roman" w:cs="宋体" w:hint="eastAsia"/>
                <w:kern w:val="0"/>
                <w:sz w:val="22"/>
              </w:rPr>
              <w:t>学分）</w:t>
            </w: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w:t>
            </w:r>
            <w:r>
              <w:rPr>
                <w:rFonts w:ascii="Times New Roman" w:eastAsia="宋体" w:hAnsi="Times New Roman" w:cs="宋体"/>
                <w:kern w:val="0"/>
                <w:sz w:val="22"/>
                <w:szCs w:val="24"/>
              </w:rPr>
              <w:t>41104</w:t>
            </w:r>
          </w:p>
        </w:tc>
        <w:tc>
          <w:tcPr>
            <w:tcW w:w="141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专业外语</w:t>
            </w:r>
          </w:p>
        </w:tc>
        <w:tc>
          <w:tcPr>
            <w:tcW w:w="70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18</w:t>
            </w:r>
          </w:p>
        </w:tc>
        <w:tc>
          <w:tcPr>
            <w:tcW w:w="58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w:t>
            </w:r>
          </w:p>
        </w:tc>
        <w:tc>
          <w:tcPr>
            <w:tcW w:w="708"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必选</w:t>
            </w: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421</w:t>
            </w:r>
            <w:r>
              <w:rPr>
                <w:rFonts w:ascii="Times New Roman" w:eastAsia="宋体" w:hAnsi="Times New Roman" w:cs="宋体" w:hint="eastAsia"/>
                <w:kern w:val="0"/>
                <w:sz w:val="22"/>
                <w:szCs w:val="24"/>
              </w:rPr>
              <w:t>01</w:t>
            </w:r>
          </w:p>
        </w:tc>
        <w:tc>
          <w:tcPr>
            <w:tcW w:w="141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汽车覆盖件成形理论和技术</w:t>
            </w:r>
          </w:p>
        </w:tc>
        <w:tc>
          <w:tcPr>
            <w:tcW w:w="70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34</w:t>
            </w:r>
          </w:p>
        </w:tc>
        <w:tc>
          <w:tcPr>
            <w:tcW w:w="58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546"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708"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873"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421</w:t>
            </w:r>
            <w:r>
              <w:rPr>
                <w:rFonts w:ascii="Times New Roman" w:eastAsia="宋体" w:hAnsi="Times New Roman" w:cs="宋体" w:hint="eastAsia"/>
                <w:kern w:val="0"/>
                <w:sz w:val="22"/>
                <w:szCs w:val="24"/>
              </w:rPr>
              <w:t>02</w:t>
            </w:r>
          </w:p>
        </w:tc>
        <w:tc>
          <w:tcPr>
            <w:tcW w:w="141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汽车结构设计与分析</w:t>
            </w:r>
          </w:p>
        </w:tc>
        <w:tc>
          <w:tcPr>
            <w:tcW w:w="70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16</w:t>
            </w:r>
          </w:p>
        </w:tc>
        <w:tc>
          <w:tcPr>
            <w:tcW w:w="58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546"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8"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873"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421</w:t>
            </w:r>
            <w:r>
              <w:rPr>
                <w:rFonts w:ascii="Times New Roman" w:eastAsia="宋体" w:hAnsi="Times New Roman" w:cs="宋体" w:hint="eastAsia"/>
                <w:kern w:val="0"/>
                <w:sz w:val="22"/>
                <w:szCs w:val="24"/>
              </w:rPr>
              <w:t>03</w:t>
            </w:r>
          </w:p>
        </w:tc>
        <w:tc>
          <w:tcPr>
            <w:tcW w:w="141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车辆噪声及振动控制</w:t>
            </w:r>
          </w:p>
        </w:tc>
        <w:tc>
          <w:tcPr>
            <w:tcW w:w="70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14</w:t>
            </w:r>
          </w:p>
        </w:tc>
        <w:tc>
          <w:tcPr>
            <w:tcW w:w="58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4</w:t>
            </w:r>
          </w:p>
        </w:tc>
        <w:tc>
          <w:tcPr>
            <w:tcW w:w="546"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8"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873"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hint="eastAsia"/>
                <w:sz w:val="22"/>
                <w:szCs w:val="24"/>
              </w:rPr>
              <w:t>00742104</w:t>
            </w:r>
          </w:p>
        </w:tc>
        <w:tc>
          <w:tcPr>
            <w:tcW w:w="141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hint="eastAsia"/>
                <w:kern w:val="0"/>
                <w:sz w:val="22"/>
                <w:szCs w:val="24"/>
              </w:rPr>
              <w:t>汽车轻量化设计与制造综合实验课</w:t>
            </w:r>
          </w:p>
        </w:tc>
        <w:tc>
          <w:tcPr>
            <w:tcW w:w="70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36</w:t>
            </w:r>
          </w:p>
        </w:tc>
        <w:tc>
          <w:tcPr>
            <w:tcW w:w="58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p>
        </w:tc>
        <w:tc>
          <w:tcPr>
            <w:tcW w:w="546"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2</w:t>
            </w:r>
          </w:p>
        </w:tc>
        <w:tc>
          <w:tcPr>
            <w:tcW w:w="708"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2</w:t>
            </w:r>
          </w:p>
        </w:tc>
        <w:tc>
          <w:tcPr>
            <w:tcW w:w="873"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00722101</w:t>
            </w:r>
          </w:p>
        </w:tc>
        <w:tc>
          <w:tcPr>
            <w:tcW w:w="141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新能源汽车系统分析与设计</w:t>
            </w:r>
          </w:p>
        </w:tc>
        <w:tc>
          <w:tcPr>
            <w:tcW w:w="707"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宋体"/>
                <w:sz w:val="22"/>
                <w:szCs w:val="24"/>
              </w:rPr>
            </w:pPr>
            <w:r>
              <w:rPr>
                <w:rFonts w:ascii="Times New Roman" w:eastAsia="宋体" w:hAnsi="Times New Roman" w:cs="Times New Roman"/>
                <w:sz w:val="22"/>
                <w:szCs w:val="24"/>
              </w:rPr>
              <w:t>36</w:t>
            </w:r>
          </w:p>
        </w:tc>
        <w:tc>
          <w:tcPr>
            <w:tcW w:w="58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宋体"/>
                <w:sz w:val="22"/>
                <w:szCs w:val="24"/>
              </w:rPr>
            </w:pPr>
          </w:p>
        </w:tc>
        <w:tc>
          <w:tcPr>
            <w:tcW w:w="546"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708"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w:t>
            </w:r>
            <w:r>
              <w:rPr>
                <w:rFonts w:ascii="Times New Roman" w:eastAsia="宋体" w:hAnsi="Times New Roman" w:cs="Times New Roman"/>
                <w:sz w:val="22"/>
                <w:szCs w:val="24"/>
              </w:rPr>
              <w:t>0762216</w:t>
            </w:r>
          </w:p>
        </w:tc>
        <w:tc>
          <w:tcPr>
            <w:tcW w:w="141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计算化学与新能源工程应用</w:t>
            </w:r>
          </w:p>
        </w:tc>
        <w:tc>
          <w:tcPr>
            <w:tcW w:w="70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8</w:t>
            </w:r>
          </w:p>
        </w:tc>
        <w:tc>
          <w:tcPr>
            <w:tcW w:w="58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p>
        </w:tc>
        <w:tc>
          <w:tcPr>
            <w:tcW w:w="546"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708"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w:t>
            </w:r>
            <w:r w:rsidR="00F77414">
              <w:rPr>
                <w:rFonts w:ascii="Times New Roman" w:eastAsia="宋体" w:hAnsi="Times New Roman" w:cs="Times New Roman"/>
                <w:sz w:val="22"/>
                <w:szCs w:val="24"/>
              </w:rPr>
              <w:t>074</w:t>
            </w:r>
            <w:r>
              <w:rPr>
                <w:rFonts w:ascii="Times New Roman" w:eastAsia="宋体" w:hAnsi="Times New Roman" w:cs="Times New Roman"/>
                <w:sz w:val="22"/>
                <w:szCs w:val="24"/>
              </w:rPr>
              <w:t>1112</w:t>
            </w:r>
          </w:p>
        </w:tc>
        <w:tc>
          <w:tcPr>
            <w:tcW w:w="141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智能网联汽车概论</w:t>
            </w:r>
          </w:p>
        </w:tc>
        <w:tc>
          <w:tcPr>
            <w:tcW w:w="70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8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p>
        </w:tc>
        <w:tc>
          <w:tcPr>
            <w:tcW w:w="546"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708"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w:t>
            </w:r>
            <w:r>
              <w:rPr>
                <w:rFonts w:ascii="Times New Roman" w:eastAsia="宋体" w:hAnsi="Times New Roman" w:cs="Times New Roman"/>
                <w:bCs/>
                <w:sz w:val="22"/>
                <w:szCs w:val="24"/>
              </w:rPr>
              <w:t>0761306</w:t>
            </w:r>
          </w:p>
        </w:tc>
        <w:tc>
          <w:tcPr>
            <w:tcW w:w="141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驾驶行为与汽车性能主观评价</w:t>
            </w:r>
          </w:p>
        </w:tc>
        <w:tc>
          <w:tcPr>
            <w:tcW w:w="70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6</w:t>
            </w:r>
          </w:p>
        </w:tc>
        <w:tc>
          <w:tcPr>
            <w:tcW w:w="58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p>
        </w:tc>
        <w:tc>
          <w:tcPr>
            <w:tcW w:w="546"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708"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60"/>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00722304</w:t>
            </w:r>
          </w:p>
        </w:tc>
        <w:tc>
          <w:tcPr>
            <w:tcW w:w="141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汽车市场研究</w:t>
            </w:r>
          </w:p>
        </w:tc>
        <w:tc>
          <w:tcPr>
            <w:tcW w:w="70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6</w:t>
            </w:r>
          </w:p>
        </w:tc>
        <w:tc>
          <w:tcPr>
            <w:tcW w:w="58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p>
        </w:tc>
        <w:tc>
          <w:tcPr>
            <w:tcW w:w="546"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708"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191"/>
          <w:jc w:val="center"/>
        </w:trPr>
        <w:tc>
          <w:tcPr>
            <w:tcW w:w="855"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00742106</w:t>
            </w:r>
          </w:p>
        </w:tc>
        <w:tc>
          <w:tcPr>
            <w:tcW w:w="141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先进制造表面工程技术前沿</w:t>
            </w:r>
          </w:p>
        </w:tc>
        <w:tc>
          <w:tcPr>
            <w:tcW w:w="70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36</w:t>
            </w:r>
          </w:p>
        </w:tc>
        <w:tc>
          <w:tcPr>
            <w:tcW w:w="587"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p>
        </w:tc>
        <w:tc>
          <w:tcPr>
            <w:tcW w:w="546"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2</w:t>
            </w:r>
          </w:p>
        </w:tc>
        <w:tc>
          <w:tcPr>
            <w:tcW w:w="708"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1</w:t>
            </w:r>
          </w:p>
        </w:tc>
        <w:tc>
          <w:tcPr>
            <w:tcW w:w="873"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855" w:type="dxa"/>
            <w:vMerge/>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98"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181"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417" w:type="dxa"/>
            <w:tcBorders>
              <w:bottom w:val="single" w:sz="4" w:space="0" w:color="auto"/>
            </w:tcBorders>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sz w:val="22"/>
                <w:szCs w:val="24"/>
              </w:rPr>
              <w:t>具体课程</w:t>
            </w:r>
            <w:proofErr w:type="gramStart"/>
            <w:r>
              <w:rPr>
                <w:rFonts w:ascii="Times New Roman" w:eastAsia="宋体" w:hAnsi="Times New Roman" w:cs="Times New Roman" w:hint="eastAsia"/>
                <w:sz w:val="22"/>
                <w:szCs w:val="24"/>
              </w:rPr>
              <w:t>见原则</w:t>
            </w:r>
            <w:proofErr w:type="gramEnd"/>
            <w:r>
              <w:rPr>
                <w:rFonts w:ascii="Times New Roman" w:eastAsia="宋体" w:hAnsi="Times New Roman" w:cs="Times New Roman" w:hint="eastAsia"/>
                <w:sz w:val="22"/>
                <w:szCs w:val="24"/>
              </w:rPr>
              <w:t>意见</w:t>
            </w:r>
          </w:p>
        </w:tc>
        <w:tc>
          <w:tcPr>
            <w:tcW w:w="707"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87"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08"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1-2</w:t>
            </w:r>
          </w:p>
        </w:tc>
        <w:tc>
          <w:tcPr>
            <w:tcW w:w="873"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研究生院</w:t>
            </w:r>
          </w:p>
        </w:tc>
        <w:tc>
          <w:tcPr>
            <w:tcW w:w="624" w:type="dxa"/>
            <w:tcBorders>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至少选修</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270F61" w:rsidTr="001144A4">
        <w:trPr>
          <w:cantSplit/>
          <w:trHeight w:val="20"/>
          <w:jc w:val="center"/>
        </w:trPr>
        <w:tc>
          <w:tcPr>
            <w:tcW w:w="1653" w:type="dxa"/>
            <w:gridSpan w:val="2"/>
            <w:vMerge w:val="restart"/>
            <w:tcBorders>
              <w:top w:val="single" w:sz="4" w:space="0" w:color="auto"/>
              <w:left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hint="eastAsia"/>
                <w:bCs/>
                <w:sz w:val="22"/>
                <w:szCs w:val="24"/>
              </w:rPr>
              <w:t>7</w:t>
            </w:r>
            <w:r>
              <w:rPr>
                <w:rFonts w:ascii="Times New Roman" w:eastAsia="宋体" w:hAnsi="Times New Roman" w:cs="Times New Roman"/>
                <w:bCs/>
                <w:sz w:val="22"/>
                <w:szCs w:val="24"/>
              </w:rPr>
              <w:t>学分）</w:t>
            </w:r>
          </w:p>
        </w:tc>
        <w:tc>
          <w:tcPr>
            <w:tcW w:w="1181"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A62F20">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0074400</w:t>
            </w:r>
            <w:r w:rsidR="00A62F20">
              <w:rPr>
                <w:rFonts w:ascii="Times New Roman" w:eastAsia="宋体" w:hAnsi="Times New Roman" w:cs="宋体"/>
                <w:kern w:val="0"/>
                <w:sz w:val="22"/>
                <w:szCs w:val="24"/>
              </w:rPr>
              <w:t>4</w:t>
            </w:r>
          </w:p>
        </w:tc>
        <w:tc>
          <w:tcPr>
            <w:tcW w:w="141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专业实践</w:t>
            </w:r>
          </w:p>
        </w:tc>
        <w:tc>
          <w:tcPr>
            <w:tcW w:w="70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8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6</w:t>
            </w:r>
          </w:p>
        </w:tc>
        <w:tc>
          <w:tcPr>
            <w:tcW w:w="708"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3-4</w:t>
            </w:r>
          </w:p>
        </w:tc>
        <w:tc>
          <w:tcPr>
            <w:tcW w:w="873"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汽车学院</w:t>
            </w:r>
          </w:p>
        </w:tc>
        <w:tc>
          <w:tcPr>
            <w:tcW w:w="624"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kern w:val="0"/>
                <w:sz w:val="22"/>
                <w:szCs w:val="24"/>
              </w:rPr>
            </w:pPr>
          </w:p>
        </w:tc>
      </w:tr>
      <w:tr w:rsidR="00270F61" w:rsidTr="001144A4">
        <w:trPr>
          <w:cantSplit/>
          <w:trHeight w:val="20"/>
          <w:jc w:val="center"/>
        </w:trPr>
        <w:tc>
          <w:tcPr>
            <w:tcW w:w="1653" w:type="dxa"/>
            <w:gridSpan w:val="2"/>
            <w:vMerge/>
            <w:tcBorders>
              <w:left w:val="single" w:sz="4" w:space="0" w:color="auto"/>
              <w:right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181" w:type="dxa"/>
            <w:tcBorders>
              <w:top w:val="single" w:sz="4" w:space="0" w:color="auto"/>
              <w:left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00744003</w:t>
            </w:r>
          </w:p>
        </w:tc>
        <w:tc>
          <w:tcPr>
            <w:tcW w:w="1417"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选题报告与中期考核</w:t>
            </w:r>
          </w:p>
        </w:tc>
        <w:tc>
          <w:tcPr>
            <w:tcW w:w="707"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87"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546"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1</w:t>
            </w:r>
          </w:p>
        </w:tc>
        <w:tc>
          <w:tcPr>
            <w:tcW w:w="708"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4</w:t>
            </w:r>
          </w:p>
        </w:tc>
        <w:tc>
          <w:tcPr>
            <w:tcW w:w="873"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24" w:type="dxa"/>
            <w:tcBorders>
              <w:top w:val="single" w:sz="4" w:space="0" w:color="auto"/>
              <w:bottom w:val="single" w:sz="4" w:space="0" w:color="auto"/>
            </w:tcBorders>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bl>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专业学位硕士研究生在学期间，必须保证不少于半年的</w:t>
      </w:r>
      <w:r>
        <w:rPr>
          <w:rFonts w:ascii="Times New Roman" w:eastAsia="宋体" w:hAnsi="Times New Roman" w:cs="Times New Roman" w:hint="eastAsia"/>
          <w:bCs/>
          <w:sz w:val="24"/>
          <w:szCs w:val="24"/>
        </w:rPr>
        <w:t>专业</w:t>
      </w:r>
      <w:r>
        <w:rPr>
          <w:rFonts w:ascii="Times New Roman" w:eastAsia="宋体" w:hAnsi="Times New Roman" w:cs="Times New Roman"/>
          <w:bCs/>
          <w:sz w:val="24"/>
          <w:szCs w:val="24"/>
        </w:rPr>
        <w:t>实践，可采用集</w:t>
      </w:r>
      <w:r>
        <w:rPr>
          <w:rFonts w:ascii="Times New Roman" w:eastAsia="宋体" w:hAnsi="Times New Roman" w:cs="Times New Roman"/>
          <w:bCs/>
          <w:sz w:val="24"/>
          <w:szCs w:val="24"/>
        </w:rPr>
        <w:lastRenderedPageBreak/>
        <w:t>中实践与分段实践相结合的方式，应届本科毕业生的实践教学时间原则上不少于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年。专业学位硕士研究生的</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一般分为课程实践和综合实践两部分。课程实践一般在校内实验中心、工程中心和研究中心（院、所）等单位完成，主要进行专业课程实践和科研技能训练，课程实践合格者记</w:t>
      </w:r>
      <w:r>
        <w:rPr>
          <w:rFonts w:ascii="Times New Roman" w:eastAsia="宋体" w:hAnsi="Times New Roman" w:cs="Times New Roman"/>
          <w:bCs/>
          <w:sz w:val="24"/>
          <w:szCs w:val="24"/>
        </w:rPr>
        <w:t>2</w:t>
      </w:r>
      <w:r>
        <w:rPr>
          <w:rFonts w:ascii="Times New Roman" w:eastAsia="宋体" w:hAnsi="Times New Roman" w:cs="Times New Roman"/>
          <w:bCs/>
          <w:sz w:val="24"/>
          <w:szCs w:val="24"/>
        </w:rPr>
        <w:t>学分。综合实践一般依托本专业领域的校外联合培养基地、地方研究院、合作企业等完成，在校内外导师的共同指导下，结合工程实际岗位，主要进行专业综合实践和应用能力训练，综合实践合格者记</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学分。课程实践和</w:t>
      </w:r>
      <w:r>
        <w:rPr>
          <w:rFonts w:ascii="Times New Roman" w:eastAsia="宋体" w:hAnsi="Times New Roman" w:cs="Times New Roman" w:hint="eastAsia"/>
          <w:bCs/>
          <w:sz w:val="24"/>
          <w:szCs w:val="24"/>
        </w:rPr>
        <w:t>综合</w:t>
      </w:r>
      <w:r>
        <w:rPr>
          <w:rFonts w:ascii="Times New Roman" w:eastAsia="宋体" w:hAnsi="Times New Roman" w:cs="Times New Roman"/>
          <w:bCs/>
          <w:sz w:val="24"/>
          <w:szCs w:val="24"/>
        </w:rPr>
        <w:t>实践也可合并进行。</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是专业学位硕士研究生培养过程的必备过程，研究生要提交实践计划，撰写实践总结报告。对研究生实践环节实行全过程管理和质量评价，确保实践教学质量。</w:t>
      </w:r>
    </w:p>
    <w:p w:rsidR="00270F61" w:rsidRDefault="00270F61" w:rsidP="00270F61">
      <w:pPr>
        <w:adjustRightInd w:val="0"/>
        <w:snapToGrid w:val="0"/>
        <w:spacing w:line="39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研究生进入课题之前必须完成实验室安全培训</w:t>
      </w:r>
      <w:r>
        <w:rPr>
          <w:rFonts w:ascii="Times New Roman" w:eastAsia="宋体" w:hAnsi="Times New Roman" w:cs="Times New Roman" w:hint="eastAsia"/>
          <w:sz w:val="24"/>
          <w:szCs w:val="24"/>
        </w:rPr>
        <w:t>，</w:t>
      </w:r>
      <w:r>
        <w:rPr>
          <w:rFonts w:ascii="Times New Roman" w:eastAsia="宋体" w:hAnsi="Times New Roman" w:cs="Times New Roman"/>
          <w:sz w:val="24"/>
          <w:szCs w:val="24"/>
        </w:rPr>
        <w:t>考核通过后记</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定向培养</w:t>
      </w:r>
      <w:r>
        <w:rPr>
          <w:rFonts w:ascii="Times New Roman" w:eastAsia="宋体" w:hAnsi="Times New Roman" w:cs="Times New Roman"/>
          <w:bCs/>
          <w:sz w:val="24"/>
          <w:szCs w:val="24"/>
        </w:rPr>
        <w:t>研究生</w:t>
      </w:r>
      <w:r>
        <w:rPr>
          <w:rFonts w:ascii="Times New Roman" w:eastAsia="宋体" w:hAnsi="Times New Roman" w:cs="Times New Roman" w:hint="eastAsia"/>
          <w:bCs/>
          <w:sz w:val="24"/>
          <w:szCs w:val="24"/>
        </w:rPr>
        <w:t>、来华留学生</w:t>
      </w:r>
      <w:r>
        <w:rPr>
          <w:rFonts w:ascii="Times New Roman" w:eastAsia="宋体" w:hAnsi="Times New Roman" w:cs="Times New Roman"/>
          <w:bCs/>
          <w:sz w:val="24"/>
          <w:szCs w:val="24"/>
        </w:rPr>
        <w:t>可免修</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，所缺学分须通过选修课程补齐。</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270F61" w:rsidRDefault="00270F61" w:rsidP="00270F61">
      <w:pPr>
        <w:spacing w:line="400" w:lineRule="exact"/>
        <w:ind w:firstLineChars="200" w:firstLine="480"/>
        <w:rPr>
          <w:bCs/>
          <w:sz w:val="24"/>
        </w:rPr>
      </w:pPr>
      <w:r>
        <w:rPr>
          <w:rFonts w:hAnsi="宋体" w:hint="eastAsia"/>
          <w:kern w:val="0"/>
          <w:sz w:val="24"/>
        </w:rPr>
        <w:t>（一）</w:t>
      </w:r>
      <w:r>
        <w:rPr>
          <w:rFonts w:hint="eastAsia"/>
          <w:bCs/>
          <w:sz w:val="24"/>
        </w:rPr>
        <w:t>科学研究</w:t>
      </w:r>
    </w:p>
    <w:p w:rsidR="00270F61" w:rsidRDefault="00270F61" w:rsidP="00270F61">
      <w:pPr>
        <w:spacing w:line="400" w:lineRule="exact"/>
        <w:ind w:firstLineChars="200" w:firstLine="480"/>
        <w:textAlignment w:val="baseline"/>
        <w:rPr>
          <w:spacing w:val="1"/>
          <w:sz w:val="24"/>
        </w:rPr>
      </w:pPr>
      <w:r>
        <w:rPr>
          <w:rFonts w:ascii="Times New Roman" w:eastAsia="宋体" w:hAnsi="Times New Roman" w:cs="Times New Roman" w:hint="eastAsia"/>
          <w:sz w:val="24"/>
          <w:szCs w:val="24"/>
        </w:rPr>
        <w:t>机械（车辆工程）硕士专业学位研究生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w:t>
      </w:r>
      <w:proofErr w:type="gramStart"/>
      <w:r>
        <w:rPr>
          <w:rFonts w:hint="eastAsia"/>
          <w:spacing w:val="1"/>
          <w:sz w:val="24"/>
        </w:rPr>
        <w:t>需发表</w:t>
      </w:r>
      <w:proofErr w:type="gramEnd"/>
      <w:r>
        <w:rPr>
          <w:rFonts w:hint="eastAsia"/>
          <w:spacing w:val="1"/>
          <w:sz w:val="24"/>
        </w:rPr>
        <w:t>与领域相关的学术论文，或取得其他相应的学术成果。</w:t>
      </w:r>
    </w:p>
    <w:p w:rsidR="00270F61" w:rsidRDefault="00270F61" w:rsidP="00270F61">
      <w:pPr>
        <w:spacing w:line="400" w:lineRule="exact"/>
        <w:ind w:firstLineChars="200" w:firstLine="480"/>
        <w:rPr>
          <w:bCs/>
          <w:sz w:val="24"/>
        </w:rPr>
      </w:pPr>
      <w:r>
        <w:rPr>
          <w:rFonts w:hAnsi="宋体" w:hint="eastAsia"/>
          <w:kern w:val="0"/>
          <w:sz w:val="24"/>
        </w:rPr>
        <w:t>（二）</w:t>
      </w:r>
      <w:r>
        <w:rPr>
          <w:rFonts w:hint="eastAsia"/>
          <w:bCs/>
          <w:sz w:val="24"/>
        </w:rPr>
        <w:t>学位论文</w:t>
      </w:r>
    </w:p>
    <w:p w:rsidR="00270F61" w:rsidRDefault="00270F61" w:rsidP="00270F61">
      <w:pPr>
        <w:spacing w:line="400" w:lineRule="exact"/>
        <w:ind w:firstLineChars="200" w:firstLine="480"/>
        <w:rPr>
          <w:bCs/>
          <w:sz w:val="24"/>
        </w:rPr>
      </w:pPr>
      <w:r>
        <w:rPr>
          <w:rFonts w:ascii="Times New Roman" w:eastAsia="宋体" w:hAnsi="Times New Roman" w:cs="Times New Roman" w:hint="eastAsia"/>
          <w:sz w:val="24"/>
          <w:szCs w:val="24"/>
        </w:rPr>
        <w:t>机械（车辆工程）硕士专业学位研究生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w:t>
      </w:r>
      <w:r>
        <w:rPr>
          <w:bCs/>
          <w:sz w:val="24"/>
        </w:rPr>
        <w:lastRenderedPageBreak/>
        <w:t>类别（</w:t>
      </w:r>
      <w:r>
        <w:rPr>
          <w:rFonts w:hint="eastAsia"/>
          <w:bCs/>
          <w:sz w:val="24"/>
        </w:rPr>
        <w:t>领域</w:t>
      </w:r>
      <w:r>
        <w:rPr>
          <w:bCs/>
          <w:sz w:val="24"/>
        </w:rPr>
        <w:t>）</w:t>
      </w:r>
      <w:r>
        <w:rPr>
          <w:rFonts w:hint="eastAsia"/>
          <w:bCs/>
          <w:sz w:val="24"/>
        </w:rPr>
        <w:t>硕士</w:t>
      </w:r>
      <w:r>
        <w:rPr>
          <w:bCs/>
          <w:sz w:val="24"/>
        </w:rPr>
        <w:t>学位标准汇编执行。</w:t>
      </w:r>
    </w:p>
    <w:p w:rsidR="00270F61" w:rsidRDefault="00270F61" w:rsidP="00270F61">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机械（车辆工程）硕士专业学位研究生</w:t>
      </w:r>
      <w:r>
        <w:rPr>
          <w:rFonts w:hint="eastAsia"/>
          <w:sz w:val="24"/>
        </w:rPr>
        <w:t>在硕士学位论文送审前，须满足取得学籍当年学校申请硕士学位学术成果有关规定和汽车工程学院研究生教育与管理有关规定，方可送审。</w:t>
      </w:r>
    </w:p>
    <w:p w:rsidR="00270F61" w:rsidRDefault="00270F61" w:rsidP="00270F61">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机械（车辆工程）硕士专业学位研究生</w:t>
      </w:r>
      <w:r>
        <w:rPr>
          <w:rFonts w:hint="eastAsia"/>
          <w:sz w:val="24"/>
        </w:rPr>
        <w:t>在硕士学位论文答辩前，须达到学校研究生学位论文答辩管理办法有关要求，方可答辩。</w:t>
      </w:r>
    </w:p>
    <w:p w:rsidR="00270F61" w:rsidRDefault="00270F61" w:rsidP="00270F61">
      <w:pPr>
        <w:adjustRightInd w:val="0"/>
        <w:snapToGrid w:val="0"/>
        <w:spacing w:line="400" w:lineRule="exact"/>
        <w:ind w:firstLineChars="200" w:firstLine="480"/>
        <w:rPr>
          <w:sz w:val="24"/>
        </w:rPr>
      </w:pPr>
      <w:r>
        <w:rPr>
          <w:rFonts w:hint="eastAsia"/>
          <w:sz w:val="24"/>
        </w:rPr>
        <w:t>※ 未尽事宜以研究生取得学籍当年武汉理工大学《研究生手册》和汽车工程学院研究生教育与管理有关规定为准。</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270F61" w:rsidRDefault="00270F61" w:rsidP="00270F61">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270F61" w:rsidRDefault="00270F61" w:rsidP="00270F61">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（一）机械（车辆工程）硕士专业学位研究生开题前须修满学位课程的学分，允许研究生开题后根据论文研究需要选修部分其他课程，申请答辩前须修完全部课程。</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（二）机械（车辆工程）硕士专业学位研究生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（三）机械（车辆工程）专业学位</w:t>
      </w:r>
      <w:proofErr w:type="gramStart"/>
      <w:r>
        <w:rPr>
          <w:rFonts w:ascii="Times New Roman" w:eastAsia="宋体" w:hAnsi="Times New Roman" w:cs="Times New Roman" w:hint="eastAsia"/>
          <w:sz w:val="24"/>
          <w:szCs w:val="24"/>
        </w:rPr>
        <w:t>硕士硕士</w:t>
      </w:r>
      <w:proofErr w:type="gramEnd"/>
      <w:r>
        <w:rPr>
          <w:rFonts w:ascii="Times New Roman" w:eastAsia="宋体" w:hAnsi="Times New Roman" w:cs="Times New Roman"/>
          <w:sz w:val="24"/>
          <w:szCs w:val="24"/>
        </w:rPr>
        <w:t>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w:t>
      </w:r>
      <w:proofErr w:type="gramStart"/>
      <w:r>
        <w:rPr>
          <w:rFonts w:ascii="Times New Roman" w:eastAsia="宋体" w:hAnsi="Times New Roman" w:cs="Times New Roman" w:hint="eastAsia"/>
          <w:sz w:val="24"/>
          <w:szCs w:val="24"/>
        </w:rPr>
        <w:t>一培养</w:t>
      </w:r>
      <w:proofErr w:type="gramEnd"/>
      <w:r>
        <w:rPr>
          <w:rFonts w:ascii="Times New Roman" w:eastAsia="宋体" w:hAnsi="Times New Roman" w:cs="Times New Roman" w:hint="eastAsia"/>
          <w:sz w:val="24"/>
          <w:szCs w:val="24"/>
        </w:rPr>
        <w:t>方案。</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sz w:val="24"/>
          <w:szCs w:val="24"/>
        </w:rPr>
        <w:t>开始执行。</w:t>
      </w:r>
    </w:p>
    <w:p w:rsidR="00270F61" w:rsidRDefault="00270F61" w:rsidP="00270F61">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270F61" w:rsidRDefault="00270F61" w:rsidP="00270F61">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4" w:name="_Toc105767470"/>
      <w:r>
        <w:rPr>
          <w:rFonts w:ascii="Times New Roman" w:eastAsia="黑体" w:hAnsi="Times New Roman" w:cs="Times New Roman" w:hint="eastAsia"/>
          <w:b/>
          <w:kern w:val="44"/>
          <w:sz w:val="32"/>
          <w:szCs w:val="32"/>
        </w:rPr>
        <w:lastRenderedPageBreak/>
        <w:t>能源动力（动力工程）（</w:t>
      </w:r>
      <w:r>
        <w:rPr>
          <w:rFonts w:ascii="Times New Roman" w:eastAsia="黑体" w:hAnsi="Times New Roman" w:cs="Times New Roman" w:hint="eastAsia"/>
          <w:b/>
          <w:kern w:val="44"/>
          <w:sz w:val="32"/>
          <w:szCs w:val="32"/>
        </w:rPr>
        <w:t>II</w:t>
      </w:r>
      <w:r>
        <w:rPr>
          <w:rFonts w:ascii="Times New Roman" w:eastAsia="黑体" w:hAnsi="Times New Roman" w:cs="Times New Roman" w:hint="eastAsia"/>
          <w:b/>
          <w:kern w:val="44"/>
          <w:sz w:val="32"/>
          <w:szCs w:val="32"/>
        </w:rPr>
        <w:t>）硕士专业学位研究生培养方案</w:t>
      </w:r>
      <w:bookmarkEnd w:id="4"/>
    </w:p>
    <w:p w:rsidR="00270F61" w:rsidRDefault="00270F61" w:rsidP="00270F61">
      <w:pPr>
        <w:keepNext/>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0858</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申请能源动力</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面向汽车行业转型升级、国家战略性新兴产业培育、国防尖端装备发展的重大需求，瞄准世界能源动力（动力工程）领域学术前沿，培养德智体美劳五育并举，具有坚定的理想信念，掌握宽广、坚实的理论基础、系统深入的专业知识，了解学科前沿动态，具有独立从事科学研究、担负专门技术工作和技术管理工作的能力，在本学科专业范围内能够做出创造性成果，具有一定国际竞争力的引领能源动力（动力工程）学科前沿发展的复合型高级人才。具体要求为：</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具有能源动力（动力工程）学科领域坚实、宽广的理论基础和系统深入的专门知识；熟悉行业领域的相关规范，具有较强的解决实际问题的能力，能够承担专业技术或管理工作，具有良好的职业素养；掌握一门外语，能熟练阅读本专业外文文献，具有良好外语听说能力以及一定国际学术交流能力</w:t>
      </w:r>
      <w:r>
        <w:rPr>
          <w:rFonts w:hint="eastAsia"/>
          <w:bCs/>
          <w:sz w:val="24"/>
        </w:rPr>
        <w:t>；</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（四）积极结合工程实际岗位，进行专业综合实践和应用能力训练，形成良好劳动习惯。</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270F61" w:rsidRDefault="00270F61" w:rsidP="00270F61">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（一）内燃机性能及控制</w:t>
      </w:r>
    </w:p>
    <w:p w:rsidR="00270F61" w:rsidRDefault="00270F61" w:rsidP="00270F61">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（二）燃烧及传热传质</w:t>
      </w:r>
    </w:p>
    <w:p w:rsidR="00270F61" w:rsidRDefault="00270F61" w:rsidP="00270F61">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（三）动力机械监测诊断与控制</w:t>
      </w:r>
    </w:p>
    <w:p w:rsidR="00270F61" w:rsidRDefault="00270F61" w:rsidP="00270F61">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（四）新能源动力系统及智能控制</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z w:val="24"/>
          <w:szCs w:val="24"/>
        </w:rPr>
        <w:t>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270F61" w:rsidRDefault="00270F61" w:rsidP="00270F61">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270F61" w:rsidRDefault="00270F61" w:rsidP="00270F61">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270F61" w:rsidRDefault="00270F61" w:rsidP="00270F61">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14"/>
        <w:gridCol w:w="1274"/>
        <w:gridCol w:w="1274"/>
        <w:gridCol w:w="708"/>
        <w:gridCol w:w="708"/>
        <w:gridCol w:w="567"/>
        <w:gridCol w:w="707"/>
        <w:gridCol w:w="991"/>
        <w:gridCol w:w="644"/>
      </w:tblGrid>
      <w:tr w:rsidR="00270F61" w:rsidTr="001144A4">
        <w:trPr>
          <w:cantSplit/>
          <w:trHeight w:val="20"/>
          <w:tblHeader/>
          <w:jc w:val="center"/>
        </w:trPr>
        <w:tc>
          <w:tcPr>
            <w:tcW w:w="709"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71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708"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708" w:type="dxa"/>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学时</w:t>
            </w:r>
          </w:p>
        </w:tc>
        <w:tc>
          <w:tcPr>
            <w:tcW w:w="56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w:t>
            </w:r>
          </w:p>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分</w:t>
            </w:r>
          </w:p>
        </w:tc>
        <w:tc>
          <w:tcPr>
            <w:tcW w:w="70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991"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270F61" w:rsidTr="001144A4">
        <w:trPr>
          <w:cantSplit/>
          <w:trHeight w:val="20"/>
          <w:jc w:val="center"/>
        </w:trPr>
        <w:tc>
          <w:tcPr>
            <w:tcW w:w="709" w:type="dxa"/>
            <w:vMerge w:val="restart"/>
            <w:shd w:val="clear" w:color="auto" w:fill="auto"/>
            <w:tcMar>
              <w:top w:w="102" w:type="dxa"/>
              <w:left w:w="28" w:type="dxa"/>
              <w:bottom w:w="85" w:type="dxa"/>
              <w:right w:w="28" w:type="dxa"/>
            </w:tcMar>
            <w:vAlign w:val="center"/>
          </w:tcPr>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Times New Roman"/>
                <w:bCs/>
                <w:sz w:val="22"/>
                <w:szCs w:val="24"/>
              </w:rPr>
              <w:t>公共</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宋体" w:hint="eastAsia"/>
                <w:kern w:val="0"/>
                <w:sz w:val="22"/>
              </w:rPr>
              <w:t>学分</w:t>
            </w:r>
            <w:r>
              <w:rPr>
                <w:rFonts w:ascii="Times New Roman" w:eastAsia="宋体" w:hAnsi="Times New Roman" w:cs="Times New Roman"/>
                <w:bCs/>
                <w:sz w:val="22"/>
                <w:szCs w:val="24"/>
              </w:rPr>
              <w:t>）</w:t>
            </w:r>
          </w:p>
        </w:tc>
        <w:tc>
          <w:tcPr>
            <w:tcW w:w="714" w:type="dxa"/>
            <w:shd w:val="clear" w:color="auto" w:fill="auto"/>
            <w:vAlign w:val="center"/>
          </w:tcPr>
          <w:p w:rsidR="00270F61" w:rsidRDefault="00270F61" w:rsidP="001144A4">
            <w:pPr>
              <w:widowControl/>
              <w:ind w:leftChars="-72" w:left="-151"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270F61" w:rsidRDefault="00270F61" w:rsidP="001144A4">
            <w:pPr>
              <w:widowControl/>
              <w:ind w:leftChars="-72" w:left="-151"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01841002-006</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第一外国语（英、日、法、德、俄语）</w:t>
            </w:r>
          </w:p>
        </w:tc>
        <w:tc>
          <w:tcPr>
            <w:tcW w:w="708"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54</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w:t>
            </w:r>
          </w:p>
        </w:tc>
        <w:tc>
          <w:tcPr>
            <w:tcW w:w="70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991"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外国语</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val="restart"/>
            <w:shd w:val="clear" w:color="auto" w:fill="auto"/>
            <w:tcMar>
              <w:top w:w="102" w:type="dxa"/>
              <w:left w:w="28" w:type="dxa"/>
              <w:bottom w:w="85" w:type="dxa"/>
              <w:right w:w="28" w:type="dxa"/>
            </w:tcMar>
            <w:vAlign w:val="center"/>
          </w:tcPr>
          <w:p w:rsidR="00270F61" w:rsidRDefault="00270F61" w:rsidP="001144A4">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思政</w:t>
            </w:r>
          </w:p>
          <w:p w:rsidR="00270F61" w:rsidRDefault="00270F61" w:rsidP="001144A4">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w:t>
            </w:r>
            <w:r>
              <w:rPr>
                <w:rFonts w:ascii="Times New Roman" w:eastAsia="宋体" w:hAnsi="Times New Roman" w:cs="Times New Roman"/>
                <w:sz w:val="22"/>
                <w:szCs w:val="24"/>
              </w:rPr>
              <w:t>3</w:t>
            </w:r>
            <w:r>
              <w:rPr>
                <w:rFonts w:ascii="Times New Roman" w:eastAsia="宋体" w:hAnsi="Times New Roman" w:cs="Times New Roman" w:hint="eastAsia"/>
                <w:sz w:val="22"/>
                <w:szCs w:val="24"/>
              </w:rPr>
              <w:t>学分）</w:t>
            </w:r>
          </w:p>
        </w:tc>
        <w:tc>
          <w:tcPr>
            <w:tcW w:w="1274"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02141103</w:t>
            </w:r>
          </w:p>
        </w:tc>
        <w:tc>
          <w:tcPr>
            <w:tcW w:w="1274"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rPr>
              <w:t>新时代中国特色社会主义理论与实践</w:t>
            </w:r>
          </w:p>
        </w:tc>
        <w:tc>
          <w:tcPr>
            <w:tcW w:w="708"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36</w:t>
            </w:r>
          </w:p>
        </w:tc>
        <w:tc>
          <w:tcPr>
            <w:tcW w:w="708" w:type="dxa"/>
            <w:tcBorders>
              <w:top w:val="single" w:sz="8" w:space="0" w:color="auto"/>
              <w:left w:val="nil"/>
              <w:bottom w:val="single" w:sz="8" w:space="0" w:color="auto"/>
              <w:right w:val="single" w:sz="4" w:space="0" w:color="auto"/>
            </w:tcBorders>
          </w:tcPr>
          <w:p w:rsidR="00270F61" w:rsidRDefault="00270F61" w:rsidP="001144A4">
            <w:pPr>
              <w:jc w:val="center"/>
              <w:rPr>
                <w:rFonts w:ascii="Times New Roman" w:eastAsia="等线" w:hAnsi="Times New Roman" w:cs="Times New Roman"/>
                <w:sz w:val="22"/>
              </w:rPr>
            </w:pPr>
          </w:p>
        </w:tc>
        <w:tc>
          <w:tcPr>
            <w:tcW w:w="567" w:type="dxa"/>
            <w:tcBorders>
              <w:top w:val="single" w:sz="8" w:space="0" w:color="auto"/>
              <w:left w:val="single" w:sz="4" w:space="0" w:color="auto"/>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707"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991"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rPr>
              <w:t>马克思主义学院</w:t>
            </w:r>
          </w:p>
        </w:tc>
        <w:tc>
          <w:tcPr>
            <w:tcW w:w="644" w:type="dxa"/>
            <w:tcBorders>
              <w:top w:val="single" w:sz="8" w:space="0" w:color="auto"/>
              <w:left w:val="nil"/>
              <w:bottom w:val="single" w:sz="8" w:space="0" w:color="auto"/>
              <w:right w:val="single" w:sz="8" w:space="0" w:color="auto"/>
            </w:tcBorders>
            <w:shd w:val="clear" w:color="auto" w:fill="auto"/>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shd w:val="clear" w:color="auto" w:fill="auto"/>
            <w:tcMar>
              <w:top w:w="102" w:type="dxa"/>
              <w:left w:w="28" w:type="dxa"/>
              <w:bottom w:w="85" w:type="dxa"/>
              <w:right w:w="28" w:type="dxa"/>
            </w:tcMar>
            <w:vAlign w:val="center"/>
          </w:tcPr>
          <w:p w:rsidR="00270F61" w:rsidRDefault="00270F61" w:rsidP="001144A4">
            <w:pPr>
              <w:ind w:leftChars="-50" w:left="-105" w:rightChars="-50" w:right="-105"/>
              <w:jc w:val="center"/>
              <w:rPr>
                <w:rFonts w:ascii="Times New Roman" w:eastAsia="宋体" w:hAnsi="Times New Roman" w:cs="Times New Roman"/>
                <w:sz w:val="22"/>
                <w:szCs w:val="24"/>
              </w:rPr>
            </w:pPr>
          </w:p>
        </w:tc>
        <w:tc>
          <w:tcPr>
            <w:tcW w:w="1274"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02141102</w:t>
            </w:r>
          </w:p>
        </w:tc>
        <w:tc>
          <w:tcPr>
            <w:tcW w:w="1274"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rPr>
              <w:t>自然辩证法概论</w:t>
            </w:r>
          </w:p>
        </w:tc>
        <w:tc>
          <w:tcPr>
            <w:tcW w:w="708"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18</w:t>
            </w:r>
          </w:p>
        </w:tc>
        <w:tc>
          <w:tcPr>
            <w:tcW w:w="708" w:type="dxa"/>
            <w:tcBorders>
              <w:top w:val="nil"/>
              <w:left w:val="nil"/>
              <w:bottom w:val="single" w:sz="8" w:space="0" w:color="auto"/>
              <w:right w:val="single" w:sz="4" w:space="0" w:color="auto"/>
            </w:tcBorders>
          </w:tcPr>
          <w:p w:rsidR="00270F61" w:rsidRDefault="00270F61" w:rsidP="001144A4">
            <w:pPr>
              <w:jc w:val="center"/>
              <w:rPr>
                <w:rFonts w:ascii="Times New Roman" w:eastAsia="等线" w:hAnsi="Times New Roman" w:cs="Times New Roman"/>
                <w:sz w:val="22"/>
              </w:rPr>
            </w:pPr>
          </w:p>
        </w:tc>
        <w:tc>
          <w:tcPr>
            <w:tcW w:w="567" w:type="dxa"/>
            <w:tcBorders>
              <w:top w:val="nil"/>
              <w:left w:val="single" w:sz="4" w:space="0" w:color="auto"/>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1</w:t>
            </w:r>
          </w:p>
        </w:tc>
        <w:tc>
          <w:tcPr>
            <w:tcW w:w="707"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等线" w:hAnsi="Times New Roman" w:cs="Times New Roman"/>
                <w:sz w:val="22"/>
              </w:rPr>
              <w:t>1</w:t>
            </w:r>
          </w:p>
        </w:tc>
        <w:tc>
          <w:tcPr>
            <w:tcW w:w="991"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rPr>
              <w:t>马克思主义学院</w:t>
            </w:r>
          </w:p>
        </w:tc>
        <w:tc>
          <w:tcPr>
            <w:tcW w:w="644" w:type="dxa"/>
            <w:tcBorders>
              <w:top w:val="nil"/>
              <w:left w:val="nil"/>
              <w:bottom w:val="single" w:sz="8" w:space="0" w:color="auto"/>
              <w:right w:val="single" w:sz="8" w:space="0" w:color="auto"/>
            </w:tcBorders>
            <w:shd w:val="clear" w:color="auto" w:fill="auto"/>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val="restart"/>
            <w:shd w:val="clear" w:color="auto" w:fill="auto"/>
            <w:tcMar>
              <w:top w:w="102" w:type="dxa"/>
              <w:left w:w="28" w:type="dxa"/>
              <w:bottom w:w="85" w:type="dxa"/>
              <w:right w:w="28"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数学</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w:t>
            </w:r>
            <w:r>
              <w:rPr>
                <w:rFonts w:ascii="Times New Roman" w:eastAsia="宋体" w:hAnsi="Times New Roman" w:cs="Times New Roman" w:hint="eastAsia"/>
                <w:kern w:val="0"/>
                <w:sz w:val="22"/>
                <w:szCs w:val="24"/>
              </w:rPr>
              <w:t>2</w:t>
            </w:r>
            <w:r>
              <w:rPr>
                <w:rFonts w:ascii="Times New Roman" w:eastAsia="宋体" w:hAnsi="Times New Roman" w:cs="Times New Roman" w:hint="eastAsia"/>
                <w:kern w:val="0"/>
                <w:sz w:val="22"/>
                <w:szCs w:val="24"/>
              </w:rPr>
              <w:t>学分）</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01441019</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矩阵分析</w:t>
            </w:r>
          </w:p>
        </w:tc>
        <w:tc>
          <w:tcPr>
            <w:tcW w:w="708"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991"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理学院</w:t>
            </w:r>
          </w:p>
        </w:tc>
        <w:tc>
          <w:tcPr>
            <w:tcW w:w="644" w:type="dxa"/>
            <w:vMerge w:val="restart"/>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任选</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270F61" w:rsidTr="001144A4">
        <w:trPr>
          <w:cantSplit/>
          <w:trHeight w:val="20"/>
          <w:jc w:val="center"/>
        </w:trPr>
        <w:tc>
          <w:tcPr>
            <w:tcW w:w="709" w:type="dxa"/>
            <w:vMerge/>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shd w:val="clear" w:color="auto" w:fill="auto"/>
            <w:tcMar>
              <w:top w:w="102" w:type="dxa"/>
              <w:left w:w="28" w:type="dxa"/>
              <w:bottom w:w="85" w:type="dxa"/>
              <w:right w:w="28"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01441020</w:t>
            </w:r>
          </w:p>
        </w:tc>
        <w:tc>
          <w:tcPr>
            <w:tcW w:w="1274"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统计计算</w:t>
            </w:r>
          </w:p>
        </w:tc>
        <w:tc>
          <w:tcPr>
            <w:tcW w:w="708"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7"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991" w:type="dxa"/>
            <w:shd w:val="clear" w:color="auto" w:fill="auto"/>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4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102" w:type="dxa"/>
              <w:left w:w="28" w:type="dxa"/>
              <w:bottom w:w="85" w:type="dxa"/>
              <w:right w:w="28"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01441022</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数值计算</w:t>
            </w:r>
          </w:p>
        </w:tc>
        <w:tc>
          <w:tcPr>
            <w:tcW w:w="708"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991"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4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102" w:type="dxa"/>
              <w:left w:w="28" w:type="dxa"/>
              <w:bottom w:w="85" w:type="dxa"/>
              <w:right w:w="28" w:type="dxa"/>
            </w:tcMar>
            <w:vAlign w:val="center"/>
          </w:tcPr>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01441023</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数学建模</w:t>
            </w:r>
          </w:p>
        </w:tc>
        <w:tc>
          <w:tcPr>
            <w:tcW w:w="708"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991"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644" w:type="dxa"/>
            <w:vMerge/>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tcMar>
              <w:top w:w="102" w:type="dxa"/>
              <w:left w:w="28" w:type="dxa"/>
              <w:bottom w:w="85" w:type="dxa"/>
              <w:right w:w="28" w:type="dxa"/>
            </w:tcMar>
            <w:vAlign w:val="center"/>
          </w:tcPr>
          <w:p w:rsidR="00270F61" w:rsidRDefault="00270F61" w:rsidP="001144A4">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工程</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伦理</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0214</w:t>
            </w:r>
            <w:r>
              <w:rPr>
                <w:rFonts w:ascii="Times New Roman" w:eastAsia="宋体" w:hAnsi="Times New Roman" w:cs="Times New Roman"/>
                <w:bCs/>
                <w:kern w:val="0"/>
                <w:sz w:val="22"/>
                <w:szCs w:val="24"/>
              </w:rPr>
              <w:t>1105</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工程伦理学</w:t>
            </w:r>
          </w:p>
        </w:tc>
        <w:tc>
          <w:tcPr>
            <w:tcW w:w="708"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18</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70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991"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马克思</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主义学院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1423" w:type="dxa"/>
            <w:gridSpan w:val="2"/>
            <w:vMerge w:val="restart"/>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721101</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sz w:val="22"/>
                <w:szCs w:val="24"/>
              </w:rPr>
            </w:pPr>
            <w:bookmarkStart w:id="5" w:name="_GoBack"/>
            <w:r>
              <w:rPr>
                <w:rFonts w:ascii="Times New Roman" w:eastAsia="宋体" w:hAnsi="Times New Roman" w:cs="宋体" w:hint="eastAsia"/>
                <w:kern w:val="0"/>
                <w:sz w:val="22"/>
                <w:szCs w:val="24"/>
              </w:rPr>
              <w:t>学科前沿讲座</w:t>
            </w:r>
            <w:bookmarkEnd w:id="5"/>
          </w:p>
        </w:tc>
        <w:tc>
          <w:tcPr>
            <w:tcW w:w="708"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18</w:t>
            </w:r>
          </w:p>
        </w:tc>
        <w:tc>
          <w:tcPr>
            <w:tcW w:w="708" w:type="dxa"/>
          </w:tcPr>
          <w:p w:rsidR="00270F61" w:rsidRDefault="00270F61" w:rsidP="001144A4">
            <w:pPr>
              <w:widowControl/>
              <w:jc w:val="center"/>
              <w:rPr>
                <w:rFonts w:ascii="Times New Roman" w:eastAsia="宋体" w:hAnsi="Times New Roman" w:cs="Times New Roman"/>
                <w:sz w:val="22"/>
                <w:szCs w:val="24"/>
              </w:rPr>
            </w:pPr>
          </w:p>
        </w:tc>
        <w:tc>
          <w:tcPr>
            <w:tcW w:w="56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991"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必选</w:t>
            </w: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00721201</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发动机原理（</w:t>
            </w:r>
            <w:r>
              <w:rPr>
                <w:rFonts w:ascii="Times New Roman" w:eastAsia="宋体" w:hAnsi="Times New Roman" w:cs="Times New Roman"/>
                <w:kern w:val="0"/>
                <w:sz w:val="22"/>
                <w:szCs w:val="21"/>
              </w:rPr>
              <w:t>II</w:t>
            </w:r>
            <w:r>
              <w:rPr>
                <w:rFonts w:ascii="Times New Roman" w:eastAsia="宋体" w:hAnsi="Times New Roman" w:cs="Times New Roman"/>
                <w:kern w:val="0"/>
                <w:sz w:val="22"/>
                <w:szCs w:val="21"/>
              </w:rPr>
              <w:t>）</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00721202</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动力机械现代测试技术</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00721203</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现代控制理论</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00721204</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高等工程热力学</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00721205</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高等传热学</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00721206</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高等流体力学</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00721207</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计算流体动力学</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0</w:t>
            </w:r>
            <w:r>
              <w:rPr>
                <w:rFonts w:ascii="Times New Roman" w:eastAsia="宋体" w:hAnsi="Times New Roman" w:cs="Times New Roman"/>
                <w:kern w:val="0"/>
                <w:sz w:val="22"/>
                <w:szCs w:val="21"/>
              </w:rPr>
              <w:t>0721208</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Calibri" w:eastAsia="宋体" w:hAnsi="Calibri" w:cs="Times New Roman" w:hint="eastAsia"/>
                <w:kern w:val="0"/>
                <w:szCs w:val="21"/>
              </w:rPr>
              <w:t>电机原理及驱动</w:t>
            </w:r>
          </w:p>
        </w:tc>
        <w:tc>
          <w:tcPr>
            <w:tcW w:w="708"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Calibri" w:eastAsia="宋体" w:hAnsi="Calibri" w:cs="Times New Roman"/>
                <w:szCs w:val="21"/>
              </w:rPr>
              <w:t>36</w:t>
            </w:r>
          </w:p>
        </w:tc>
        <w:tc>
          <w:tcPr>
            <w:tcW w:w="708" w:type="dxa"/>
          </w:tcPr>
          <w:p w:rsidR="00270F61" w:rsidRDefault="00270F61" w:rsidP="001144A4">
            <w:pPr>
              <w:jc w:val="center"/>
              <w:rPr>
                <w:rFonts w:ascii="Calibri" w:eastAsia="宋体" w:hAnsi="Calibri" w:cs="Times New Roman"/>
                <w:szCs w:val="21"/>
              </w:rPr>
            </w:pPr>
          </w:p>
        </w:tc>
        <w:tc>
          <w:tcPr>
            <w:tcW w:w="56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Calibri" w:eastAsia="宋体" w:hAnsi="Calibri" w:cs="Times New Roman"/>
                <w:szCs w:val="21"/>
              </w:rPr>
              <w:t>2</w:t>
            </w:r>
          </w:p>
        </w:tc>
        <w:tc>
          <w:tcPr>
            <w:tcW w:w="707"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Calibri" w:eastAsia="宋体" w:hAnsi="Calibri" w:cs="Times New Roman"/>
                <w:szCs w:val="21"/>
              </w:rPr>
              <w:t>1</w:t>
            </w:r>
          </w:p>
        </w:tc>
        <w:tc>
          <w:tcPr>
            <w:tcW w:w="991" w:type="dxa"/>
            <w:tcMar>
              <w:top w:w="102" w:type="dxa"/>
              <w:left w:w="28" w:type="dxa"/>
              <w:bottom w:w="85"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Calibri" w:eastAsia="宋体" w:hAnsi="Calibri" w:cs="Times New Roman" w:hint="eastAsia"/>
                <w:szCs w:val="21"/>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1423" w:type="dxa"/>
            <w:gridSpan w:val="2"/>
            <w:vMerge/>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00741112</w:t>
            </w:r>
          </w:p>
        </w:tc>
        <w:tc>
          <w:tcPr>
            <w:tcW w:w="1274"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智能网联汽车概论</w:t>
            </w:r>
          </w:p>
        </w:tc>
        <w:tc>
          <w:tcPr>
            <w:tcW w:w="708"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18</w:t>
            </w:r>
          </w:p>
        </w:tc>
        <w:tc>
          <w:tcPr>
            <w:tcW w:w="708" w:type="dxa"/>
          </w:tcPr>
          <w:p w:rsidR="00270F61" w:rsidRDefault="00270F61" w:rsidP="001144A4">
            <w:pPr>
              <w:widowControl/>
              <w:jc w:val="center"/>
              <w:rPr>
                <w:rFonts w:ascii="Times New Roman" w:eastAsia="宋体" w:hAnsi="Times New Roman" w:cs="宋体"/>
                <w:kern w:val="0"/>
                <w:sz w:val="22"/>
                <w:szCs w:val="24"/>
              </w:rPr>
            </w:pPr>
          </w:p>
        </w:tc>
        <w:tc>
          <w:tcPr>
            <w:tcW w:w="567"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707" w:type="dxa"/>
            <w:tcMar>
              <w:top w:w="102" w:type="dxa"/>
              <w:left w:w="28" w:type="dxa"/>
              <w:bottom w:w="85" w:type="dxa"/>
              <w:right w:w="28" w:type="dxa"/>
            </w:tcMar>
            <w:vAlign w:val="center"/>
          </w:tcPr>
          <w:p w:rsidR="00270F61" w:rsidRDefault="00A97CBC" w:rsidP="001144A4">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991" w:type="dxa"/>
            <w:tcMar>
              <w:top w:w="102" w:type="dxa"/>
              <w:left w:w="28" w:type="dxa"/>
              <w:bottom w:w="85" w:type="dxa"/>
              <w:right w:w="28" w:type="dxa"/>
            </w:tcMar>
            <w:vAlign w:val="center"/>
          </w:tcPr>
          <w:p w:rsidR="00270F61" w:rsidRDefault="00270F61" w:rsidP="001144A4">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644" w:type="dxa"/>
            <w:tcMar>
              <w:top w:w="102" w:type="dxa"/>
              <w:left w:w="57" w:type="dxa"/>
              <w:bottom w:w="85"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val="restart"/>
            <w:tcMar>
              <w:top w:w="68" w:type="dxa"/>
              <w:left w:w="28" w:type="dxa"/>
              <w:bottom w:w="68" w:type="dxa"/>
              <w:right w:w="28" w:type="dxa"/>
            </w:tcMar>
            <w:vAlign w:val="center"/>
          </w:tcPr>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9</w:t>
            </w:r>
            <w:r>
              <w:rPr>
                <w:rFonts w:ascii="Times New Roman" w:eastAsia="宋体" w:hAnsi="Times New Roman" w:cs="宋体" w:hint="eastAsia"/>
                <w:kern w:val="0"/>
                <w:sz w:val="22"/>
              </w:rPr>
              <w:t>学分）</w:t>
            </w:r>
          </w:p>
        </w:tc>
        <w:tc>
          <w:tcPr>
            <w:tcW w:w="714" w:type="dxa"/>
            <w:vMerge w:val="restart"/>
            <w:tcMar>
              <w:top w:w="68" w:type="dxa"/>
              <w:left w:w="28" w:type="dxa"/>
              <w:bottom w:w="68" w:type="dxa"/>
              <w:right w:w="28" w:type="dxa"/>
            </w:tcMar>
            <w:vAlign w:val="center"/>
          </w:tcPr>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专业</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270F61" w:rsidRDefault="00270F61" w:rsidP="001144A4">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8</w:t>
            </w:r>
            <w:r>
              <w:rPr>
                <w:rFonts w:ascii="Times New Roman" w:eastAsia="宋体" w:hAnsi="Times New Roman" w:cs="宋体" w:hint="eastAsia"/>
                <w:kern w:val="0"/>
                <w:sz w:val="22"/>
              </w:rPr>
              <w:t>学分）</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00722201</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专业英语</w:t>
            </w:r>
          </w:p>
        </w:tc>
        <w:tc>
          <w:tcPr>
            <w:tcW w:w="708"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18</w:t>
            </w:r>
          </w:p>
        </w:tc>
        <w:tc>
          <w:tcPr>
            <w:tcW w:w="708" w:type="dxa"/>
          </w:tcPr>
          <w:p w:rsidR="00270F61" w:rsidRDefault="00270F61" w:rsidP="001144A4">
            <w:pPr>
              <w:widowControl/>
              <w:jc w:val="center"/>
              <w:rPr>
                <w:rFonts w:ascii="Times New Roman" w:eastAsia="宋体" w:hAnsi="Times New Roman" w:cs="Times New Roman"/>
                <w:bCs/>
                <w:kern w:val="0"/>
                <w:sz w:val="22"/>
                <w:szCs w:val="24"/>
              </w:rPr>
            </w:pPr>
          </w:p>
        </w:tc>
        <w:tc>
          <w:tcPr>
            <w:tcW w:w="56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w:t>
            </w:r>
          </w:p>
        </w:tc>
        <w:tc>
          <w:tcPr>
            <w:tcW w:w="70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必选</w:t>
            </w: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00722203</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汽车节能与排放控制</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00722204</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车辆及发动机现代设计方法</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00722205</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振动与噪声控制</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00722208</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汽车新能源技术</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00722209</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sz w:val="22"/>
                <w:szCs w:val="21"/>
              </w:rPr>
              <w:t>燃料电池动力系统设计</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00722210</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iCs/>
                <w:sz w:val="22"/>
                <w:szCs w:val="21"/>
              </w:rPr>
              <w:t>动力电池新材料与新技术</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00721111</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汽车电子与控制技术</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1</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00722213</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发动机计算</w:t>
            </w:r>
            <w:proofErr w:type="gramStart"/>
            <w:r>
              <w:rPr>
                <w:rFonts w:ascii="Times New Roman" w:eastAsia="宋体" w:hAnsi="Times New Roman" w:cs="Times New Roman"/>
                <w:kern w:val="0"/>
                <w:sz w:val="22"/>
                <w:szCs w:val="21"/>
              </w:rPr>
              <w:t>燃烧学</w:t>
            </w:r>
            <w:proofErr w:type="gramEnd"/>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Pr>
          <w:p w:rsidR="00270F61" w:rsidRDefault="00270F61" w:rsidP="001144A4">
            <w:pPr>
              <w:jc w:val="center"/>
              <w:rPr>
                <w:rFonts w:ascii="Times New Roman" w:eastAsia="宋体" w:hAnsi="Times New Roman" w:cs="Times New Roman"/>
                <w:sz w:val="22"/>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1"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1"/>
              </w:rPr>
            </w:pPr>
            <w:r>
              <w:rPr>
                <w:rFonts w:ascii="Times New Roman" w:eastAsia="宋体" w:hAnsi="Times New Roman" w:cs="Times New Roman"/>
                <w:sz w:val="22"/>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sz w:val="22"/>
              </w:rPr>
            </w:pPr>
            <w:r>
              <w:rPr>
                <w:rFonts w:ascii="Times New Roman" w:eastAsia="宋体" w:hAnsi="Times New Roman" w:cs="Times New Roman"/>
                <w:sz w:val="22"/>
              </w:rPr>
              <w:t>00762216</w:t>
            </w:r>
          </w:p>
        </w:tc>
        <w:tc>
          <w:tcPr>
            <w:tcW w:w="1274"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计算化学与新能源工程应用</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8</w:t>
            </w:r>
          </w:p>
        </w:tc>
        <w:tc>
          <w:tcPr>
            <w:tcW w:w="708" w:type="dxa"/>
          </w:tcPr>
          <w:p w:rsidR="00270F61" w:rsidRDefault="00270F61" w:rsidP="001144A4">
            <w:pPr>
              <w:jc w:val="center"/>
              <w:rPr>
                <w:rFonts w:ascii="Times New Roman" w:eastAsia="宋体" w:hAnsi="Times New Roman" w:cs="Times New Roman"/>
                <w:sz w:val="22"/>
                <w:szCs w:val="24"/>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sz w:val="22"/>
              </w:rPr>
            </w:pPr>
            <w:r>
              <w:rPr>
                <w:rFonts w:ascii="Times New Roman" w:eastAsia="宋体" w:hAnsi="Times New Roman" w:cs="Times New Roman"/>
                <w:sz w:val="22"/>
              </w:rPr>
              <w:t>00762217</w:t>
            </w:r>
          </w:p>
        </w:tc>
        <w:tc>
          <w:tcPr>
            <w:tcW w:w="1274"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智能汽车系统开发基础</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708" w:type="dxa"/>
          </w:tcPr>
          <w:p w:rsidR="00270F61" w:rsidRDefault="00270F61" w:rsidP="001144A4">
            <w:pPr>
              <w:jc w:val="center"/>
              <w:rPr>
                <w:rFonts w:ascii="Times New Roman" w:eastAsia="宋体" w:hAnsi="Times New Roman" w:cs="Times New Roman"/>
                <w:sz w:val="22"/>
                <w:szCs w:val="24"/>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sz w:val="22"/>
              </w:rPr>
            </w:pPr>
            <w:r>
              <w:rPr>
                <w:rFonts w:ascii="Times New Roman" w:eastAsia="宋体" w:hAnsi="Times New Roman" w:cs="Times New Roman"/>
                <w:kern w:val="0"/>
                <w:sz w:val="22"/>
              </w:rPr>
              <w:t>00762218</w:t>
            </w:r>
          </w:p>
        </w:tc>
        <w:tc>
          <w:tcPr>
            <w:tcW w:w="1274"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现代光学气体传感技术</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Calibri" w:eastAsia="宋体" w:hAnsi="Calibri" w:cs="Times New Roman" w:hint="eastAsia"/>
                <w:szCs w:val="21"/>
              </w:rPr>
              <w:t>1</w:t>
            </w:r>
            <w:r>
              <w:rPr>
                <w:rFonts w:ascii="Calibri" w:eastAsia="宋体" w:hAnsi="Calibri" w:cs="Times New Roman"/>
                <w:szCs w:val="21"/>
              </w:rPr>
              <w:t>8</w:t>
            </w:r>
          </w:p>
        </w:tc>
        <w:tc>
          <w:tcPr>
            <w:tcW w:w="708" w:type="dxa"/>
          </w:tcPr>
          <w:p w:rsidR="00270F61" w:rsidRDefault="00270F61" w:rsidP="001144A4">
            <w:pPr>
              <w:jc w:val="center"/>
              <w:rPr>
                <w:rFonts w:ascii="Calibri" w:eastAsia="宋体" w:hAnsi="Calibri" w:cs="Times New Roman"/>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Calibri" w:eastAsia="宋体" w:hAnsi="Calibri" w:cs="Times New Roman" w:hint="eastAsia"/>
                <w:szCs w:val="21"/>
              </w:rPr>
              <w:t>1</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Calibri" w:eastAsia="宋体" w:hAnsi="Calibri" w:cs="Times New Roman" w:hint="eastAsia"/>
                <w:szCs w:val="21"/>
              </w:rPr>
              <w:t>2</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Calibri" w:eastAsia="宋体" w:hAnsi="Calibri" w:cs="Times New Roman" w:hint="eastAsia"/>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sz w:val="22"/>
              </w:rPr>
            </w:pPr>
            <w:r>
              <w:rPr>
                <w:rFonts w:ascii="Times New Roman" w:eastAsia="宋体" w:hAnsi="Times New Roman" w:cs="Times New Roman"/>
                <w:kern w:val="0"/>
                <w:sz w:val="22"/>
              </w:rPr>
              <w:t>00762219</w:t>
            </w:r>
          </w:p>
        </w:tc>
        <w:tc>
          <w:tcPr>
            <w:tcW w:w="1274"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kern w:val="0"/>
                <w:sz w:val="22"/>
                <w:szCs w:val="24"/>
              </w:rPr>
            </w:pPr>
            <w:r>
              <w:rPr>
                <w:rFonts w:ascii="Calibri" w:eastAsia="宋体" w:hAnsi="Calibri" w:cs="Times New Roman" w:hint="eastAsia"/>
                <w:kern w:val="0"/>
                <w:szCs w:val="21"/>
              </w:rPr>
              <w:t>新能源存储技术</w:t>
            </w:r>
          </w:p>
        </w:tc>
        <w:tc>
          <w:tcPr>
            <w:tcW w:w="708"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Calibri" w:eastAsia="宋体" w:hAnsi="Calibri" w:cs="Times New Roman" w:hint="eastAsia"/>
                <w:szCs w:val="21"/>
              </w:rPr>
              <w:t>3</w:t>
            </w:r>
            <w:r>
              <w:rPr>
                <w:rFonts w:ascii="Calibri" w:eastAsia="宋体" w:hAnsi="Calibri" w:cs="Times New Roman"/>
                <w:szCs w:val="21"/>
              </w:rPr>
              <w:t>6</w:t>
            </w:r>
          </w:p>
        </w:tc>
        <w:tc>
          <w:tcPr>
            <w:tcW w:w="708" w:type="dxa"/>
          </w:tcPr>
          <w:p w:rsidR="00270F61" w:rsidRDefault="00270F61" w:rsidP="001144A4">
            <w:pPr>
              <w:jc w:val="center"/>
              <w:rPr>
                <w:rFonts w:ascii="Calibri" w:eastAsia="宋体" w:hAnsi="Calibri" w:cs="Times New Roman"/>
                <w:szCs w:val="21"/>
              </w:rPr>
            </w:pPr>
          </w:p>
        </w:tc>
        <w:tc>
          <w:tcPr>
            <w:tcW w:w="56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Calibri" w:eastAsia="宋体" w:hAnsi="Calibri" w:cs="Times New Roman" w:hint="eastAsia"/>
                <w:szCs w:val="21"/>
              </w:rPr>
              <w:t>2</w:t>
            </w:r>
          </w:p>
        </w:tc>
        <w:tc>
          <w:tcPr>
            <w:tcW w:w="707"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sz w:val="22"/>
                <w:szCs w:val="24"/>
              </w:rPr>
            </w:pPr>
            <w:r>
              <w:rPr>
                <w:rFonts w:ascii="Calibri" w:eastAsia="宋体" w:hAnsi="Calibri" w:cs="Times New Roman" w:hint="eastAsia"/>
                <w:szCs w:val="21"/>
              </w:rPr>
              <w:t>2</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Calibri" w:eastAsia="宋体" w:hAnsi="Calibri" w:cs="Times New Roman" w:hint="eastAsia"/>
                <w:szCs w:val="21"/>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bCs/>
                <w:sz w:val="22"/>
                <w:szCs w:val="24"/>
              </w:rPr>
            </w:pPr>
          </w:p>
        </w:tc>
      </w:tr>
      <w:tr w:rsidR="00270F61" w:rsidTr="001144A4">
        <w:trPr>
          <w:cantSplit/>
          <w:trHeight w:val="20"/>
          <w:jc w:val="center"/>
        </w:trPr>
        <w:tc>
          <w:tcPr>
            <w:tcW w:w="709" w:type="dxa"/>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14" w:type="dxa"/>
            <w:tcMar>
              <w:top w:w="68" w:type="dxa"/>
              <w:left w:w="28" w:type="dxa"/>
              <w:bottom w:w="68" w:type="dxa"/>
              <w:right w:w="28" w:type="dxa"/>
            </w:tcMar>
            <w:vAlign w:val="center"/>
          </w:tcPr>
          <w:p w:rsidR="00270F61" w:rsidRDefault="00270F61" w:rsidP="001144A4">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270F61" w:rsidRDefault="00270F61" w:rsidP="001144A4">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270F61" w:rsidRDefault="00270F61" w:rsidP="001144A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jc w:val="center"/>
              <w:rPr>
                <w:rFonts w:ascii="Times New Roman" w:eastAsia="宋体" w:hAnsi="Times New Roman" w:cs="Times New Roman"/>
                <w:bCs/>
                <w:sz w:val="22"/>
                <w:szCs w:val="24"/>
              </w:rPr>
            </w:pPr>
            <w:r>
              <w:rPr>
                <w:rFonts w:ascii="Times New Roman" w:eastAsia="宋体" w:hAnsi="Times New Roman" w:cs="Times New Roman" w:hint="eastAsia"/>
                <w:sz w:val="22"/>
                <w:szCs w:val="24"/>
              </w:rPr>
              <w:t>具体课程</w:t>
            </w:r>
            <w:proofErr w:type="gramStart"/>
            <w:r>
              <w:rPr>
                <w:rFonts w:ascii="Times New Roman" w:eastAsia="宋体" w:hAnsi="Times New Roman" w:cs="Times New Roman" w:hint="eastAsia"/>
                <w:sz w:val="22"/>
                <w:szCs w:val="24"/>
              </w:rPr>
              <w:t>见原则</w:t>
            </w:r>
            <w:proofErr w:type="gramEnd"/>
            <w:r>
              <w:rPr>
                <w:rFonts w:ascii="Times New Roman" w:eastAsia="宋体" w:hAnsi="Times New Roman" w:cs="Times New Roman" w:hint="eastAsia"/>
                <w:sz w:val="22"/>
                <w:szCs w:val="24"/>
              </w:rPr>
              <w:t>意见</w:t>
            </w:r>
          </w:p>
        </w:tc>
        <w:tc>
          <w:tcPr>
            <w:tcW w:w="708"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08" w:type="dxa"/>
          </w:tcPr>
          <w:p w:rsidR="00270F61" w:rsidRDefault="00270F61" w:rsidP="001144A4">
            <w:pPr>
              <w:widowControl/>
              <w:jc w:val="center"/>
              <w:rPr>
                <w:rFonts w:ascii="Times New Roman" w:eastAsia="宋体" w:hAnsi="Times New Roman" w:cs="Times New Roman"/>
                <w:kern w:val="0"/>
                <w:sz w:val="22"/>
                <w:szCs w:val="24"/>
              </w:rPr>
            </w:pPr>
          </w:p>
        </w:tc>
        <w:tc>
          <w:tcPr>
            <w:tcW w:w="56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0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1-2</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研究生院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至少选修</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270F61" w:rsidTr="001144A4">
        <w:trPr>
          <w:cantSplit/>
          <w:trHeight w:val="714"/>
          <w:jc w:val="center"/>
        </w:trPr>
        <w:tc>
          <w:tcPr>
            <w:tcW w:w="1423" w:type="dxa"/>
            <w:gridSpan w:val="2"/>
            <w:vMerge w:val="restart"/>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7</w:t>
            </w:r>
            <w:r>
              <w:rPr>
                <w:rFonts w:ascii="Times New Roman" w:eastAsia="宋体" w:hAnsi="Times New Roman" w:cs="Times New Roman"/>
                <w:bCs/>
                <w:sz w:val="22"/>
                <w:szCs w:val="24"/>
              </w:rPr>
              <w:t>学分）</w:t>
            </w:r>
          </w:p>
        </w:tc>
        <w:tc>
          <w:tcPr>
            <w:tcW w:w="1274" w:type="dxa"/>
            <w:tcMar>
              <w:top w:w="68" w:type="dxa"/>
              <w:left w:w="28" w:type="dxa"/>
              <w:bottom w:w="68" w:type="dxa"/>
              <w:right w:w="28" w:type="dxa"/>
            </w:tcMar>
            <w:vAlign w:val="center"/>
          </w:tcPr>
          <w:p w:rsidR="00270F61" w:rsidRDefault="00270F61" w:rsidP="00A62F20">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0074400</w:t>
            </w:r>
            <w:r w:rsidR="00A62F20">
              <w:rPr>
                <w:rFonts w:ascii="Times New Roman" w:eastAsia="宋体" w:hAnsi="Times New Roman" w:cs="宋体"/>
                <w:kern w:val="0"/>
                <w:sz w:val="22"/>
                <w:szCs w:val="24"/>
              </w:rPr>
              <w:t>4</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专业实践</w:t>
            </w:r>
          </w:p>
        </w:tc>
        <w:tc>
          <w:tcPr>
            <w:tcW w:w="708"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08" w:type="dxa"/>
          </w:tcPr>
          <w:p w:rsidR="00270F61" w:rsidRDefault="00270F61" w:rsidP="001144A4">
            <w:pPr>
              <w:widowControl/>
              <w:jc w:val="center"/>
              <w:rPr>
                <w:rFonts w:ascii="Times New Roman" w:eastAsia="宋体" w:hAnsi="Times New Roman" w:cs="Times New Roman"/>
                <w:sz w:val="22"/>
                <w:szCs w:val="24"/>
              </w:rPr>
            </w:pPr>
          </w:p>
        </w:tc>
        <w:tc>
          <w:tcPr>
            <w:tcW w:w="56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6</w:t>
            </w:r>
          </w:p>
        </w:tc>
        <w:tc>
          <w:tcPr>
            <w:tcW w:w="70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1</w:t>
            </w:r>
            <w:r>
              <w:rPr>
                <w:rFonts w:ascii="Times New Roman" w:eastAsia="宋体" w:hAnsi="Times New Roman" w:cs="Times New Roman" w:hint="eastAsia"/>
                <w:sz w:val="22"/>
                <w:szCs w:val="24"/>
              </w:rPr>
              <w:t>-</w:t>
            </w:r>
            <w:r>
              <w:rPr>
                <w:rFonts w:ascii="Times New Roman" w:eastAsia="宋体" w:hAnsi="Times New Roman" w:cs="Times New Roman"/>
                <w:sz w:val="22"/>
                <w:szCs w:val="24"/>
              </w:rPr>
              <w:t>4</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汽车学院</w:t>
            </w:r>
          </w:p>
        </w:tc>
        <w:tc>
          <w:tcPr>
            <w:tcW w:w="644" w:type="dxa"/>
            <w:tcMar>
              <w:top w:w="68" w:type="dxa"/>
              <w:left w:w="57" w:type="dxa"/>
              <w:bottom w:w="68" w:type="dxa"/>
              <w:right w:w="57" w:type="dxa"/>
            </w:tcMar>
            <w:vAlign w:val="center"/>
          </w:tcPr>
          <w:p w:rsidR="00270F61" w:rsidRDefault="00270F61" w:rsidP="001144A4">
            <w:pPr>
              <w:jc w:val="center"/>
              <w:rPr>
                <w:rFonts w:ascii="Times New Roman" w:eastAsia="宋体" w:hAnsi="Times New Roman" w:cs="Times New Roman"/>
                <w:kern w:val="0"/>
                <w:sz w:val="22"/>
                <w:szCs w:val="24"/>
              </w:rPr>
            </w:pPr>
          </w:p>
        </w:tc>
      </w:tr>
      <w:tr w:rsidR="00270F61" w:rsidTr="001144A4">
        <w:trPr>
          <w:cantSplit/>
          <w:trHeight w:val="20"/>
          <w:jc w:val="center"/>
        </w:trPr>
        <w:tc>
          <w:tcPr>
            <w:tcW w:w="1423" w:type="dxa"/>
            <w:gridSpan w:val="2"/>
            <w:vMerge/>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00744003</w:t>
            </w:r>
          </w:p>
        </w:tc>
        <w:tc>
          <w:tcPr>
            <w:tcW w:w="1274"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选题报告与中期考核</w:t>
            </w:r>
          </w:p>
        </w:tc>
        <w:tc>
          <w:tcPr>
            <w:tcW w:w="708"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p>
        </w:tc>
        <w:tc>
          <w:tcPr>
            <w:tcW w:w="708" w:type="dxa"/>
          </w:tcPr>
          <w:p w:rsidR="00270F61" w:rsidRDefault="00270F61" w:rsidP="001144A4">
            <w:pPr>
              <w:widowControl/>
              <w:jc w:val="center"/>
              <w:rPr>
                <w:rFonts w:ascii="Times New Roman" w:eastAsia="宋体" w:hAnsi="Times New Roman" w:cs="Times New Roman"/>
                <w:sz w:val="22"/>
                <w:szCs w:val="24"/>
              </w:rPr>
            </w:pPr>
          </w:p>
        </w:tc>
        <w:tc>
          <w:tcPr>
            <w:tcW w:w="56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1</w:t>
            </w:r>
          </w:p>
        </w:tc>
        <w:tc>
          <w:tcPr>
            <w:tcW w:w="707"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4</w:t>
            </w:r>
          </w:p>
        </w:tc>
        <w:tc>
          <w:tcPr>
            <w:tcW w:w="991" w:type="dxa"/>
            <w:tcMar>
              <w:top w:w="68" w:type="dxa"/>
              <w:left w:w="28" w:type="dxa"/>
              <w:bottom w:w="68" w:type="dxa"/>
              <w:right w:w="28" w:type="dxa"/>
            </w:tcMar>
            <w:vAlign w:val="center"/>
          </w:tcPr>
          <w:p w:rsidR="00270F61" w:rsidRDefault="00270F61" w:rsidP="001144A4">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644" w:type="dxa"/>
            <w:tcMar>
              <w:top w:w="68" w:type="dxa"/>
              <w:left w:w="57" w:type="dxa"/>
              <w:bottom w:w="68" w:type="dxa"/>
              <w:right w:w="57" w:type="dxa"/>
            </w:tcMar>
            <w:vAlign w:val="center"/>
          </w:tcPr>
          <w:p w:rsidR="00270F61" w:rsidRDefault="00270F61" w:rsidP="001144A4">
            <w:pPr>
              <w:widowControl/>
              <w:jc w:val="center"/>
              <w:rPr>
                <w:rFonts w:ascii="Times New Roman" w:eastAsia="宋体" w:hAnsi="Times New Roman" w:cs="Times New Roman"/>
                <w:kern w:val="0"/>
                <w:sz w:val="22"/>
                <w:szCs w:val="24"/>
              </w:rPr>
            </w:pPr>
          </w:p>
        </w:tc>
      </w:tr>
    </w:tbl>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专业学位硕士研究生在学期间，必须保证不少于半年的</w:t>
      </w:r>
      <w:r>
        <w:rPr>
          <w:rFonts w:ascii="Times New Roman" w:eastAsia="宋体" w:hAnsi="Times New Roman" w:cs="Times New Roman" w:hint="eastAsia"/>
          <w:bCs/>
          <w:sz w:val="24"/>
          <w:szCs w:val="24"/>
        </w:rPr>
        <w:t>专业</w:t>
      </w:r>
      <w:r>
        <w:rPr>
          <w:rFonts w:ascii="Times New Roman" w:eastAsia="宋体" w:hAnsi="Times New Roman" w:cs="Times New Roman"/>
          <w:bCs/>
          <w:sz w:val="24"/>
          <w:szCs w:val="24"/>
        </w:rPr>
        <w:t>实践，可采用集中实践与分段实践相结合的方式，应届本科毕业生的实践教学时间原则上不少于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年。专业学位硕士研究生的</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一般分为课程实践和综合实践两部分。课程实践一般在校内实验中心、工程中心和研究中心（院、所）等单位完成，主要进行专业课程实践和科研技能训练，课程实践合格者记</w:t>
      </w:r>
      <w:r>
        <w:rPr>
          <w:rFonts w:ascii="Times New Roman" w:eastAsia="宋体" w:hAnsi="Times New Roman" w:cs="Times New Roman"/>
          <w:bCs/>
          <w:sz w:val="24"/>
          <w:szCs w:val="24"/>
        </w:rPr>
        <w:t>2</w:t>
      </w:r>
      <w:r>
        <w:rPr>
          <w:rFonts w:ascii="Times New Roman" w:eastAsia="宋体" w:hAnsi="Times New Roman" w:cs="Times New Roman"/>
          <w:bCs/>
          <w:sz w:val="24"/>
          <w:szCs w:val="24"/>
        </w:rPr>
        <w:t>学分。综合实践一般依托本专业领域的校外联合培养基地、地方研究院、合作企业等完成，在校内外导师的共同指导下，结合工程实际岗位，主要进行专业综合实践和应用能力训练，综合实践合格者记</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学分。课程实践和</w:t>
      </w:r>
      <w:r>
        <w:rPr>
          <w:rFonts w:ascii="Times New Roman" w:eastAsia="宋体" w:hAnsi="Times New Roman" w:cs="Times New Roman" w:hint="eastAsia"/>
          <w:bCs/>
          <w:sz w:val="24"/>
          <w:szCs w:val="24"/>
        </w:rPr>
        <w:t>综合</w:t>
      </w:r>
      <w:r>
        <w:rPr>
          <w:rFonts w:ascii="Times New Roman" w:eastAsia="宋体" w:hAnsi="Times New Roman" w:cs="Times New Roman"/>
          <w:bCs/>
          <w:sz w:val="24"/>
          <w:szCs w:val="24"/>
        </w:rPr>
        <w:t>实践也可合并进行。</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是专业学位硕士研究生培养过程的必备过程，研究生要提交实践计划，撰写实践总结报告。对研究生实践环节实行全过程管理和质量评价，确保实践教学质量。</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研究生进入课题之前必须完成实验室安全培训。考核通过后记</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定向培养</w:t>
      </w:r>
      <w:r>
        <w:rPr>
          <w:rFonts w:ascii="Times New Roman" w:eastAsia="宋体" w:hAnsi="Times New Roman" w:cs="Times New Roman"/>
          <w:bCs/>
          <w:sz w:val="24"/>
          <w:szCs w:val="24"/>
        </w:rPr>
        <w:t>研究生</w:t>
      </w:r>
      <w:r>
        <w:rPr>
          <w:rFonts w:ascii="Times New Roman" w:eastAsia="宋体" w:hAnsi="Times New Roman" w:cs="Times New Roman" w:hint="eastAsia"/>
          <w:bCs/>
          <w:sz w:val="24"/>
          <w:szCs w:val="24"/>
        </w:rPr>
        <w:t>、来华留学生</w:t>
      </w:r>
      <w:r>
        <w:rPr>
          <w:rFonts w:ascii="Times New Roman" w:eastAsia="宋体" w:hAnsi="Times New Roman" w:cs="Times New Roman"/>
          <w:bCs/>
          <w:sz w:val="24"/>
          <w:szCs w:val="24"/>
        </w:rPr>
        <w:t>可免修</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，所缺学分须通过选修课程补齐。</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270F61" w:rsidRDefault="00270F61" w:rsidP="00270F61">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w:t>
      </w:r>
      <w:proofErr w:type="gramStart"/>
      <w:r>
        <w:rPr>
          <w:rFonts w:ascii="Times New Roman" w:eastAsia="宋体" w:hAnsi="Times New Roman" w:cs="Times New Roman" w:hint="eastAsia"/>
          <w:bCs/>
          <w:sz w:val="24"/>
          <w:szCs w:val="24"/>
        </w:rPr>
        <w:t>需发表</w:t>
      </w:r>
      <w:proofErr w:type="gramEnd"/>
      <w:r>
        <w:rPr>
          <w:rFonts w:ascii="Times New Roman" w:eastAsia="宋体" w:hAnsi="Times New Roman" w:cs="Times New Roman" w:hint="eastAsia"/>
          <w:bCs/>
          <w:sz w:val="24"/>
          <w:szCs w:val="24"/>
        </w:rPr>
        <w:t>与领域相关的学术论文，或取得其他相应的学术成果。</w:t>
      </w:r>
    </w:p>
    <w:p w:rsidR="00270F61" w:rsidRDefault="00270F61" w:rsidP="00270F61">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270F61" w:rsidRDefault="00270F61" w:rsidP="00270F61">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硕士专业学位研究生学位论文形式可以多种多样，可采用硕士学位论文与调研报告、应用基础研究、规划设计、产品开发、案例分析、项目管理、文学艺术作品等相结合的形式。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270F61" w:rsidRDefault="00270F61" w:rsidP="00270F61">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研究生在硕士学位论文送审前，须满足取得学籍当年学校申请硕士学位学术成果有关规定和汽车工程学院学位与研究生教育有关规定，方可送审。</w:t>
      </w:r>
    </w:p>
    <w:p w:rsidR="00270F61" w:rsidRDefault="00270F61" w:rsidP="00270F61">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270F61" w:rsidRDefault="00270F61" w:rsidP="00270F61">
      <w:pPr>
        <w:adjustRightInd w:val="0"/>
        <w:snapToGrid w:val="0"/>
        <w:spacing w:line="400" w:lineRule="exact"/>
        <w:ind w:firstLineChars="200" w:firstLine="480"/>
        <w:rPr>
          <w:sz w:val="24"/>
        </w:rPr>
      </w:pPr>
      <w:r>
        <w:rPr>
          <w:rFonts w:hint="eastAsia"/>
          <w:sz w:val="24"/>
        </w:rPr>
        <w:t>※ 未尽事宜以研究生取得学籍当年武汉理工大学《研究生手册》和汽车工程学院学位与研究生教育有关规定为准。</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270F61" w:rsidRDefault="00270F61" w:rsidP="00270F61">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pacing w:val="1"/>
          <w:sz w:val="24"/>
          <w:szCs w:val="24"/>
        </w:rPr>
        <w:t>培养方式实行全日制和非</w:t>
      </w:r>
      <w:r>
        <w:rPr>
          <w:rFonts w:ascii="Times New Roman" w:eastAsia="宋体" w:hAnsi="Times New Roman" w:cs="Times New Roman" w:hint="eastAsia"/>
          <w:bCs/>
          <w:spacing w:val="1"/>
          <w:sz w:val="24"/>
          <w:szCs w:val="24"/>
        </w:rPr>
        <w:lastRenderedPageBreak/>
        <w:t>全日制两种方式。</w:t>
      </w: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270F61" w:rsidRDefault="00270F61" w:rsidP="00270F61">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270F61" w:rsidRDefault="00270F61" w:rsidP="00270F61">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）专业学位</w:t>
      </w:r>
      <w:proofErr w:type="gramStart"/>
      <w:r>
        <w:rPr>
          <w:rFonts w:ascii="Times New Roman" w:eastAsia="宋体" w:hAnsi="Times New Roman" w:cs="Times New Roman" w:hint="eastAsia"/>
          <w:sz w:val="24"/>
          <w:szCs w:val="24"/>
        </w:rPr>
        <w:t>硕士硕士</w:t>
      </w:r>
      <w:proofErr w:type="gramEnd"/>
      <w:r>
        <w:rPr>
          <w:rFonts w:ascii="Times New Roman" w:eastAsia="宋体" w:hAnsi="Times New Roman" w:cs="Times New Roman"/>
          <w:sz w:val="24"/>
          <w:szCs w:val="24"/>
        </w:rPr>
        <w:t>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w:t>
      </w:r>
      <w:proofErr w:type="gramStart"/>
      <w:r>
        <w:rPr>
          <w:rFonts w:ascii="Times New Roman" w:eastAsia="宋体" w:hAnsi="Times New Roman" w:cs="Times New Roman" w:hint="eastAsia"/>
          <w:sz w:val="24"/>
          <w:szCs w:val="24"/>
        </w:rPr>
        <w:t>一培养</w:t>
      </w:r>
      <w:proofErr w:type="gramEnd"/>
      <w:r>
        <w:rPr>
          <w:rFonts w:ascii="Times New Roman" w:eastAsia="宋体" w:hAnsi="Times New Roman" w:cs="Times New Roman" w:hint="eastAsia"/>
          <w:sz w:val="24"/>
          <w:szCs w:val="24"/>
        </w:rPr>
        <w:t>方案。</w:t>
      </w:r>
    </w:p>
    <w:p w:rsidR="00270F61" w:rsidRDefault="00270F61" w:rsidP="00270F6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开始执行。</w:t>
      </w:r>
    </w:p>
    <w:p w:rsidR="0042046B" w:rsidRPr="00270F61" w:rsidRDefault="008A258E" w:rsidP="00270F61">
      <w:pPr>
        <w:widowControl/>
        <w:jc w:val="left"/>
        <w:rPr>
          <w:rFonts w:ascii="Times New Roman" w:eastAsia="宋体" w:hAnsi="Times New Roman" w:cs="Times New Roman"/>
          <w:sz w:val="24"/>
          <w:szCs w:val="24"/>
        </w:rPr>
      </w:pPr>
    </w:p>
    <w:sectPr w:rsidR="0042046B" w:rsidRPr="00270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8E" w:rsidRDefault="008A258E" w:rsidP="0037281D">
      <w:r>
        <w:separator/>
      </w:r>
    </w:p>
  </w:endnote>
  <w:endnote w:type="continuationSeparator" w:id="0">
    <w:p w:rsidR="008A258E" w:rsidRDefault="008A258E" w:rsidP="0037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8E" w:rsidRDefault="008A258E" w:rsidP="0037281D">
      <w:r>
        <w:separator/>
      </w:r>
    </w:p>
  </w:footnote>
  <w:footnote w:type="continuationSeparator" w:id="0">
    <w:p w:rsidR="008A258E" w:rsidRDefault="008A258E" w:rsidP="00372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82"/>
    <w:rsid w:val="00210003"/>
    <w:rsid w:val="00270F61"/>
    <w:rsid w:val="0037281D"/>
    <w:rsid w:val="004575EB"/>
    <w:rsid w:val="004F17B9"/>
    <w:rsid w:val="008A258E"/>
    <w:rsid w:val="00A62F20"/>
    <w:rsid w:val="00A97CBC"/>
    <w:rsid w:val="00BB5C82"/>
    <w:rsid w:val="00F7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1D"/>
    <w:rPr>
      <w:sz w:val="18"/>
      <w:szCs w:val="18"/>
    </w:rPr>
  </w:style>
  <w:style w:type="paragraph" w:styleId="a4">
    <w:name w:val="footer"/>
    <w:basedOn w:val="a"/>
    <w:link w:val="Char0"/>
    <w:uiPriority w:val="99"/>
    <w:unhideWhenUsed/>
    <w:rsid w:val="0037281D"/>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1D"/>
    <w:rPr>
      <w:sz w:val="18"/>
      <w:szCs w:val="18"/>
    </w:rPr>
  </w:style>
  <w:style w:type="paragraph" w:styleId="a4">
    <w:name w:val="footer"/>
    <w:basedOn w:val="a"/>
    <w:link w:val="Char0"/>
    <w:uiPriority w:val="99"/>
    <w:unhideWhenUsed/>
    <w:rsid w:val="0037281D"/>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1243</Words>
  <Characters>7088</Characters>
  <Application>Microsoft Office Word</Application>
  <DocSecurity>0</DocSecurity>
  <Lines>59</Lines>
  <Paragraphs>16</Paragraphs>
  <ScaleCrop>false</ScaleCrop>
  <Company>P R C</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AutoBVT</cp:lastModifiedBy>
  <cp:revision>6</cp:revision>
  <dcterms:created xsi:type="dcterms:W3CDTF">2022-08-29T01:00:00Z</dcterms:created>
  <dcterms:modified xsi:type="dcterms:W3CDTF">2022-09-19T01:40:00Z</dcterms:modified>
</cp:coreProperties>
</file>